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5CF" w:rsidRPr="005C4831" w:rsidRDefault="000B6EFA" w:rsidP="005C4831">
      <w:pPr>
        <w:spacing w:after="0"/>
        <w:jc w:val="center"/>
        <w:rPr>
          <w:rFonts w:ascii="Times New Roman" w:hAnsi="Times New Roman" w:cs="Times New Roman"/>
          <w:b/>
          <w:sz w:val="28"/>
          <w:szCs w:val="28"/>
        </w:rPr>
      </w:pPr>
      <w:r w:rsidRPr="005C4831">
        <w:rPr>
          <w:rFonts w:ascii="Times New Roman" w:hAnsi="Times New Roman" w:cs="Times New Roman"/>
          <w:b/>
          <w:sz w:val="28"/>
          <w:szCs w:val="28"/>
        </w:rPr>
        <w:t xml:space="preserve">ДОВІДКА </w:t>
      </w:r>
    </w:p>
    <w:p w:rsidR="005C4831" w:rsidRDefault="000B6EFA" w:rsidP="005C4831">
      <w:pPr>
        <w:spacing w:after="0"/>
        <w:jc w:val="center"/>
        <w:rPr>
          <w:rFonts w:ascii="Times New Roman" w:hAnsi="Times New Roman" w:cs="Times New Roman"/>
          <w:b/>
          <w:sz w:val="28"/>
          <w:szCs w:val="28"/>
        </w:rPr>
      </w:pPr>
      <w:r w:rsidRPr="005C4831">
        <w:rPr>
          <w:rFonts w:ascii="Times New Roman" w:hAnsi="Times New Roman" w:cs="Times New Roman"/>
          <w:b/>
          <w:sz w:val="28"/>
          <w:szCs w:val="28"/>
        </w:rPr>
        <w:t xml:space="preserve">про громадське обговорення </w:t>
      </w:r>
      <w:r w:rsidR="006225CF" w:rsidRPr="005C4831">
        <w:rPr>
          <w:rFonts w:ascii="Times New Roman" w:hAnsi="Times New Roman" w:cs="Times New Roman"/>
          <w:b/>
          <w:sz w:val="28"/>
          <w:szCs w:val="28"/>
        </w:rPr>
        <w:t xml:space="preserve">детального плану території </w:t>
      </w:r>
    </w:p>
    <w:p w:rsidR="005C4831" w:rsidRDefault="006225CF" w:rsidP="005C4831">
      <w:pPr>
        <w:spacing w:after="0"/>
        <w:jc w:val="center"/>
        <w:rPr>
          <w:rFonts w:ascii="Times New Roman" w:hAnsi="Times New Roman" w:cs="Times New Roman"/>
          <w:b/>
          <w:sz w:val="28"/>
          <w:szCs w:val="28"/>
        </w:rPr>
      </w:pPr>
      <w:r w:rsidRPr="005C4831">
        <w:rPr>
          <w:rFonts w:ascii="Times New Roman" w:hAnsi="Times New Roman" w:cs="Times New Roman"/>
          <w:b/>
          <w:sz w:val="28"/>
          <w:szCs w:val="28"/>
        </w:rPr>
        <w:t>«</w:t>
      </w:r>
      <w:r w:rsidR="00BD2FC6" w:rsidRPr="00BD2FC6">
        <w:rPr>
          <w:rFonts w:ascii="Times New Roman" w:hAnsi="Times New Roman" w:cs="Times New Roman"/>
          <w:b/>
          <w:sz w:val="28"/>
          <w:szCs w:val="28"/>
        </w:rPr>
        <w:t xml:space="preserve">Будівництво мистецької резиденції  в с. </w:t>
      </w:r>
      <w:proofErr w:type="spellStart"/>
      <w:r w:rsidR="00BD2FC6" w:rsidRPr="00BD2FC6">
        <w:rPr>
          <w:rFonts w:ascii="Times New Roman" w:hAnsi="Times New Roman" w:cs="Times New Roman"/>
          <w:b/>
          <w:sz w:val="28"/>
          <w:szCs w:val="28"/>
        </w:rPr>
        <w:t>Підгорб</w:t>
      </w:r>
      <w:proofErr w:type="spellEnd"/>
      <w:r w:rsidR="00BD2FC6" w:rsidRPr="00BD2FC6">
        <w:rPr>
          <w:rFonts w:ascii="Times New Roman" w:hAnsi="Times New Roman" w:cs="Times New Roman"/>
          <w:b/>
          <w:sz w:val="28"/>
          <w:szCs w:val="28"/>
        </w:rPr>
        <w:t xml:space="preserve">,                </w:t>
      </w:r>
      <w:r w:rsidR="00791701">
        <w:rPr>
          <w:rFonts w:ascii="Times New Roman" w:hAnsi="Times New Roman" w:cs="Times New Roman"/>
          <w:b/>
          <w:sz w:val="28"/>
          <w:szCs w:val="28"/>
        </w:rPr>
        <w:t xml:space="preserve">                  </w:t>
      </w:r>
      <w:r w:rsidR="0076665B">
        <w:rPr>
          <w:rFonts w:ascii="Times New Roman" w:hAnsi="Times New Roman" w:cs="Times New Roman"/>
          <w:b/>
          <w:sz w:val="28"/>
          <w:szCs w:val="28"/>
        </w:rPr>
        <w:t>урочище «</w:t>
      </w:r>
      <w:r w:rsidR="00BD2FC6" w:rsidRPr="00BD2FC6">
        <w:rPr>
          <w:rFonts w:ascii="Times New Roman" w:hAnsi="Times New Roman" w:cs="Times New Roman"/>
          <w:b/>
          <w:sz w:val="28"/>
          <w:szCs w:val="28"/>
        </w:rPr>
        <w:t>Лазький берег</w:t>
      </w:r>
      <w:r w:rsidRPr="005C4831">
        <w:rPr>
          <w:rFonts w:ascii="Times New Roman" w:hAnsi="Times New Roman" w:cs="Times New Roman"/>
          <w:b/>
          <w:sz w:val="28"/>
          <w:szCs w:val="28"/>
        </w:rPr>
        <w:t xml:space="preserve">» </w:t>
      </w:r>
    </w:p>
    <w:p w:rsidR="00EB1CCA" w:rsidRPr="005C4831" w:rsidRDefault="006225CF" w:rsidP="005C4831">
      <w:pPr>
        <w:spacing w:after="0"/>
        <w:jc w:val="center"/>
        <w:rPr>
          <w:rFonts w:ascii="Times New Roman" w:hAnsi="Times New Roman" w:cs="Times New Roman"/>
          <w:b/>
          <w:sz w:val="28"/>
          <w:szCs w:val="28"/>
        </w:rPr>
      </w:pPr>
      <w:r w:rsidRPr="005C4831">
        <w:rPr>
          <w:rFonts w:ascii="Times New Roman" w:hAnsi="Times New Roman" w:cs="Times New Roman"/>
          <w:b/>
          <w:sz w:val="28"/>
          <w:szCs w:val="28"/>
        </w:rPr>
        <w:t>та Звіту про стратегічну екологічну оцінку</w:t>
      </w:r>
    </w:p>
    <w:p w:rsidR="00EB1CCA" w:rsidRDefault="00EB1CCA" w:rsidP="00057223">
      <w:pPr>
        <w:rPr>
          <w:rFonts w:ascii="Times New Roman" w:hAnsi="Times New Roman" w:cs="Times New Roman"/>
          <w:sz w:val="28"/>
          <w:szCs w:val="28"/>
        </w:rPr>
      </w:pPr>
    </w:p>
    <w:p w:rsidR="00593DB1" w:rsidRPr="00593DB1" w:rsidRDefault="00593DB1" w:rsidP="006225CF">
      <w:pPr>
        <w:ind w:firstLine="708"/>
        <w:jc w:val="both"/>
        <w:rPr>
          <w:rFonts w:ascii="Times New Roman" w:hAnsi="Times New Roman" w:cs="Times New Roman"/>
          <w:sz w:val="28"/>
          <w:szCs w:val="28"/>
        </w:rPr>
      </w:pPr>
      <w:r w:rsidRPr="00593DB1">
        <w:rPr>
          <w:rFonts w:ascii="Times New Roman" w:hAnsi="Times New Roman" w:cs="Times New Roman"/>
          <w:sz w:val="28"/>
          <w:szCs w:val="28"/>
        </w:rPr>
        <w:t>Відповідно до статті 12 Закону України «Про стратегічну екологічну оцінку», статті 21 Закону України «Про регулювання містобудівної діяльності»,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затвердженого постановою Кабінету Міністрів України № 555 від 25.05.2011 року, Методичних рекомендацій із здійснення стратегічної екологічної оцінки документів державного планування, затверджених Наказом Міністерства екології та природних ресурсів України № 296 від</w:t>
      </w:r>
      <w:r w:rsidR="00FF7D89">
        <w:rPr>
          <w:rFonts w:ascii="Times New Roman" w:hAnsi="Times New Roman" w:cs="Times New Roman"/>
          <w:sz w:val="28"/>
          <w:szCs w:val="28"/>
        </w:rPr>
        <w:t xml:space="preserve"> 10.08.2018 року </w:t>
      </w:r>
      <w:r w:rsidR="0044640B">
        <w:rPr>
          <w:rFonts w:ascii="Times New Roman" w:hAnsi="Times New Roman" w:cs="Times New Roman"/>
          <w:sz w:val="28"/>
          <w:szCs w:val="28"/>
        </w:rPr>
        <w:t>повідомляємо</w:t>
      </w:r>
      <w:r w:rsidR="00FF7D89">
        <w:rPr>
          <w:rFonts w:ascii="Times New Roman" w:hAnsi="Times New Roman" w:cs="Times New Roman"/>
          <w:sz w:val="28"/>
          <w:szCs w:val="28"/>
        </w:rPr>
        <w:t xml:space="preserve"> наступне</w:t>
      </w:r>
      <w:r w:rsidR="0044640B">
        <w:rPr>
          <w:rFonts w:ascii="Times New Roman" w:hAnsi="Times New Roman" w:cs="Times New Roman"/>
          <w:sz w:val="28"/>
          <w:szCs w:val="28"/>
        </w:rPr>
        <w:t>.</w:t>
      </w:r>
    </w:p>
    <w:p w:rsidR="00593DB1" w:rsidRDefault="00593DB1" w:rsidP="0000626A">
      <w:pPr>
        <w:ind w:firstLine="708"/>
        <w:jc w:val="both"/>
        <w:rPr>
          <w:rFonts w:ascii="Times New Roman" w:hAnsi="Times New Roman" w:cs="Times New Roman"/>
          <w:sz w:val="28"/>
          <w:szCs w:val="28"/>
        </w:rPr>
      </w:pPr>
      <w:r w:rsidRPr="00593DB1">
        <w:rPr>
          <w:rFonts w:ascii="Times New Roman" w:hAnsi="Times New Roman" w:cs="Times New Roman"/>
          <w:sz w:val="28"/>
          <w:szCs w:val="28"/>
        </w:rPr>
        <w:t>Відом</w:t>
      </w:r>
      <w:r w:rsidR="007E1FA1">
        <w:rPr>
          <w:rFonts w:ascii="Times New Roman" w:hAnsi="Times New Roman" w:cs="Times New Roman"/>
          <w:sz w:val="28"/>
          <w:szCs w:val="28"/>
        </w:rPr>
        <w:t>ості про оприлюднення документів</w:t>
      </w:r>
      <w:r w:rsidRPr="00593DB1">
        <w:rPr>
          <w:rFonts w:ascii="Times New Roman" w:hAnsi="Times New Roman" w:cs="Times New Roman"/>
          <w:sz w:val="28"/>
          <w:szCs w:val="28"/>
        </w:rPr>
        <w:t>, які стосуються стратегічної екологічної оцінки</w:t>
      </w:r>
      <w:r w:rsidR="0000626A">
        <w:rPr>
          <w:rFonts w:ascii="Times New Roman" w:hAnsi="Times New Roman" w:cs="Times New Roman"/>
          <w:sz w:val="28"/>
          <w:szCs w:val="28"/>
        </w:rPr>
        <w:t>:</w:t>
      </w:r>
    </w:p>
    <w:p w:rsidR="00BB70BD" w:rsidRDefault="00BB70BD" w:rsidP="005C4831">
      <w:pPr>
        <w:ind w:firstLine="708"/>
        <w:jc w:val="both"/>
        <w:rPr>
          <w:rFonts w:ascii="Times New Roman" w:hAnsi="Times New Roman" w:cs="Times New Roman"/>
          <w:sz w:val="28"/>
          <w:szCs w:val="28"/>
        </w:rPr>
      </w:pPr>
      <w:r>
        <w:rPr>
          <w:rFonts w:ascii="Times New Roman" w:hAnsi="Times New Roman" w:cs="Times New Roman"/>
          <w:sz w:val="28"/>
          <w:szCs w:val="28"/>
        </w:rPr>
        <w:t>1.1.</w:t>
      </w:r>
      <w:r w:rsidR="00593DB1" w:rsidRPr="00593DB1">
        <w:rPr>
          <w:rFonts w:ascii="Times New Roman" w:hAnsi="Times New Roman" w:cs="Times New Roman"/>
          <w:sz w:val="28"/>
          <w:szCs w:val="28"/>
        </w:rPr>
        <w:t>Заява про визначення обсягу стратегічної екологічної оц</w:t>
      </w:r>
      <w:r w:rsidR="009716DF">
        <w:rPr>
          <w:rFonts w:ascii="Times New Roman" w:hAnsi="Times New Roman" w:cs="Times New Roman"/>
          <w:sz w:val="28"/>
          <w:szCs w:val="28"/>
        </w:rPr>
        <w:t>інки детального плану території</w:t>
      </w:r>
      <w:r w:rsidR="00EB1CCA" w:rsidRPr="00EB1CCA">
        <w:rPr>
          <w:rFonts w:ascii="Times New Roman" w:hAnsi="Times New Roman" w:cs="Times New Roman"/>
          <w:sz w:val="28"/>
          <w:szCs w:val="28"/>
        </w:rPr>
        <w:t xml:space="preserve"> «</w:t>
      </w:r>
      <w:r w:rsidR="00D26FFD" w:rsidRPr="00D26FFD">
        <w:rPr>
          <w:rFonts w:ascii="Times New Roman" w:hAnsi="Times New Roman" w:cs="Times New Roman"/>
          <w:sz w:val="28"/>
          <w:szCs w:val="28"/>
        </w:rPr>
        <w:t xml:space="preserve">Будівництво мистецької резиденції  в с. </w:t>
      </w:r>
      <w:proofErr w:type="spellStart"/>
      <w:r w:rsidR="00D26FFD" w:rsidRPr="00D26FFD">
        <w:rPr>
          <w:rFonts w:ascii="Times New Roman" w:hAnsi="Times New Roman" w:cs="Times New Roman"/>
          <w:sz w:val="28"/>
          <w:szCs w:val="28"/>
        </w:rPr>
        <w:t>Підгорб</w:t>
      </w:r>
      <w:proofErr w:type="spellEnd"/>
      <w:r w:rsidR="00D26FFD" w:rsidRPr="00D26FFD">
        <w:rPr>
          <w:rFonts w:ascii="Times New Roman" w:hAnsi="Times New Roman" w:cs="Times New Roman"/>
          <w:sz w:val="28"/>
          <w:szCs w:val="28"/>
        </w:rPr>
        <w:t xml:space="preserve">,                </w:t>
      </w:r>
      <w:r w:rsidR="009D1262">
        <w:rPr>
          <w:rFonts w:ascii="Times New Roman" w:hAnsi="Times New Roman" w:cs="Times New Roman"/>
          <w:sz w:val="28"/>
          <w:szCs w:val="28"/>
        </w:rPr>
        <w:t xml:space="preserve">                       урочище «</w:t>
      </w:r>
      <w:r w:rsidR="00D26FFD" w:rsidRPr="00D26FFD">
        <w:rPr>
          <w:rFonts w:ascii="Times New Roman" w:hAnsi="Times New Roman" w:cs="Times New Roman"/>
          <w:sz w:val="28"/>
          <w:szCs w:val="28"/>
        </w:rPr>
        <w:t>Лазький берег</w:t>
      </w:r>
      <w:r w:rsidR="00EB1CCA" w:rsidRPr="00EB1CCA">
        <w:rPr>
          <w:rFonts w:ascii="Times New Roman" w:hAnsi="Times New Roman" w:cs="Times New Roman"/>
          <w:sz w:val="28"/>
          <w:szCs w:val="28"/>
        </w:rPr>
        <w:t>»</w:t>
      </w:r>
      <w:r w:rsidR="005C314F">
        <w:rPr>
          <w:rFonts w:ascii="Times New Roman" w:hAnsi="Times New Roman" w:cs="Times New Roman"/>
          <w:sz w:val="28"/>
          <w:szCs w:val="28"/>
        </w:rPr>
        <w:t xml:space="preserve"> </w:t>
      </w:r>
      <w:r w:rsidR="00B7499E">
        <w:rPr>
          <w:rFonts w:ascii="Times New Roman" w:hAnsi="Times New Roman" w:cs="Times New Roman"/>
          <w:sz w:val="28"/>
          <w:szCs w:val="28"/>
        </w:rPr>
        <w:t xml:space="preserve">оприлюднена </w:t>
      </w:r>
      <w:r w:rsidR="009D1262" w:rsidRPr="009D1262">
        <w:rPr>
          <w:rFonts w:ascii="Times New Roman" w:hAnsi="Times New Roman" w:cs="Times New Roman"/>
          <w:sz w:val="28"/>
          <w:szCs w:val="28"/>
        </w:rPr>
        <w:t xml:space="preserve">05 лютого </w:t>
      </w:r>
      <w:r w:rsidR="005C314F" w:rsidRPr="009D1262">
        <w:rPr>
          <w:rFonts w:ascii="Times New Roman" w:hAnsi="Times New Roman" w:cs="Times New Roman"/>
          <w:sz w:val="28"/>
          <w:szCs w:val="28"/>
        </w:rPr>
        <w:t>2019 р.</w:t>
      </w:r>
      <w:r w:rsidR="005C314F" w:rsidRPr="005C314F">
        <w:rPr>
          <w:rFonts w:ascii="Times New Roman" w:hAnsi="Times New Roman" w:cs="Times New Roman"/>
          <w:sz w:val="28"/>
          <w:szCs w:val="28"/>
        </w:rPr>
        <w:t xml:space="preserve"> на офіційному сайті</w:t>
      </w:r>
      <w:r>
        <w:rPr>
          <w:rFonts w:ascii="Times New Roman" w:hAnsi="Times New Roman" w:cs="Times New Roman"/>
          <w:sz w:val="28"/>
          <w:szCs w:val="28"/>
        </w:rPr>
        <w:t xml:space="preserve"> </w:t>
      </w:r>
      <w:r w:rsidR="000813EF" w:rsidRPr="00CB7925">
        <w:rPr>
          <w:rFonts w:ascii="Times New Roman" w:hAnsi="Times New Roman" w:cs="Times New Roman"/>
          <w:sz w:val="28"/>
          <w:szCs w:val="28"/>
        </w:rPr>
        <w:t>Ужгородської районної державної адміністрації</w:t>
      </w:r>
      <w:r w:rsidR="009D1262" w:rsidRPr="009D1262">
        <w:t xml:space="preserve"> </w:t>
      </w:r>
      <w:r w:rsidR="009D1262">
        <w:t xml:space="preserve">   </w:t>
      </w:r>
      <w:r w:rsidR="009D1262" w:rsidRPr="00C50770">
        <w:rPr>
          <w:rFonts w:ascii="Times New Roman" w:hAnsi="Times New Roman" w:cs="Times New Roman"/>
          <w:sz w:val="28"/>
          <w:szCs w:val="28"/>
          <w:u w:val="single"/>
        </w:rPr>
        <w:t>http://uzh-rda.gov.ua</w:t>
      </w:r>
      <w:r w:rsidR="009D1262" w:rsidRPr="009D1262">
        <w:rPr>
          <w:rFonts w:ascii="Times New Roman" w:hAnsi="Times New Roman" w:cs="Times New Roman"/>
          <w:sz w:val="28"/>
          <w:szCs w:val="28"/>
        </w:rPr>
        <w:t>/</w:t>
      </w:r>
      <w:r w:rsidR="000813EF" w:rsidRPr="00CB7925">
        <w:rPr>
          <w:rFonts w:ascii="Times New Roman" w:hAnsi="Times New Roman" w:cs="Times New Roman"/>
          <w:sz w:val="28"/>
          <w:szCs w:val="28"/>
        </w:rPr>
        <w:t>.</w:t>
      </w:r>
    </w:p>
    <w:p w:rsidR="00593DB1" w:rsidRDefault="00BB70BD" w:rsidP="005C4831">
      <w:pPr>
        <w:ind w:firstLine="708"/>
        <w:jc w:val="both"/>
        <w:rPr>
          <w:rFonts w:ascii="Times New Roman" w:hAnsi="Times New Roman" w:cs="Times New Roman"/>
          <w:sz w:val="28"/>
          <w:szCs w:val="28"/>
        </w:rPr>
      </w:pPr>
      <w:r>
        <w:rPr>
          <w:rFonts w:ascii="Times New Roman" w:hAnsi="Times New Roman" w:cs="Times New Roman"/>
          <w:sz w:val="28"/>
          <w:szCs w:val="28"/>
        </w:rPr>
        <w:t>1.2. П</w:t>
      </w:r>
      <w:r w:rsidR="005C314F" w:rsidRPr="005C314F">
        <w:rPr>
          <w:rFonts w:ascii="Times New Roman" w:hAnsi="Times New Roman" w:cs="Times New Roman"/>
          <w:sz w:val="28"/>
          <w:szCs w:val="28"/>
        </w:rPr>
        <w:t>овідом</w:t>
      </w:r>
      <w:r w:rsidR="005C314F">
        <w:rPr>
          <w:rFonts w:ascii="Times New Roman" w:hAnsi="Times New Roman" w:cs="Times New Roman"/>
          <w:sz w:val="28"/>
          <w:szCs w:val="28"/>
        </w:rPr>
        <w:t>лення про оприлюднення</w:t>
      </w:r>
      <w:r w:rsidR="0000626A">
        <w:rPr>
          <w:rFonts w:ascii="Times New Roman" w:hAnsi="Times New Roman" w:cs="Times New Roman"/>
          <w:sz w:val="28"/>
          <w:szCs w:val="28"/>
        </w:rPr>
        <w:t xml:space="preserve"> Заяви опубліковане</w:t>
      </w:r>
      <w:r w:rsidR="00CB7925">
        <w:rPr>
          <w:rFonts w:ascii="Times New Roman" w:hAnsi="Times New Roman" w:cs="Times New Roman"/>
          <w:sz w:val="28"/>
          <w:szCs w:val="28"/>
        </w:rPr>
        <w:t xml:space="preserve"> в газеті </w:t>
      </w:r>
      <w:r w:rsidR="00CB7925" w:rsidRPr="00CB7925">
        <w:rPr>
          <w:rFonts w:ascii="Times New Roman" w:hAnsi="Times New Roman" w:cs="Times New Roman"/>
          <w:sz w:val="28"/>
          <w:szCs w:val="28"/>
        </w:rPr>
        <w:t xml:space="preserve"> «Новини </w:t>
      </w:r>
      <w:r w:rsidR="00CB7925">
        <w:rPr>
          <w:rFonts w:ascii="Times New Roman" w:hAnsi="Times New Roman" w:cs="Times New Roman"/>
          <w:sz w:val="28"/>
          <w:szCs w:val="28"/>
        </w:rPr>
        <w:t>Закарпаття» від 09.02.2019 року та  в  г</w:t>
      </w:r>
      <w:r w:rsidR="00CB7925" w:rsidRPr="00CB7925">
        <w:rPr>
          <w:rFonts w:ascii="Times New Roman" w:hAnsi="Times New Roman" w:cs="Times New Roman"/>
          <w:sz w:val="28"/>
          <w:szCs w:val="28"/>
        </w:rPr>
        <w:t>азета «Карпатський об’</w:t>
      </w:r>
      <w:r w:rsidR="000813EF">
        <w:rPr>
          <w:rFonts w:ascii="Times New Roman" w:hAnsi="Times New Roman" w:cs="Times New Roman"/>
          <w:sz w:val="28"/>
          <w:szCs w:val="28"/>
        </w:rPr>
        <w:t>єктив» від 07.02.2019 року.</w:t>
      </w:r>
    </w:p>
    <w:p w:rsidR="00B21050" w:rsidRPr="00593DB1" w:rsidRDefault="00B21050" w:rsidP="005C4831">
      <w:pPr>
        <w:ind w:firstLine="708"/>
        <w:jc w:val="both"/>
        <w:rPr>
          <w:rFonts w:ascii="Times New Roman" w:hAnsi="Times New Roman" w:cs="Times New Roman"/>
          <w:sz w:val="28"/>
          <w:szCs w:val="28"/>
        </w:rPr>
      </w:pPr>
      <w:r w:rsidRPr="00B21050">
        <w:rPr>
          <w:rFonts w:ascii="Times New Roman" w:hAnsi="Times New Roman" w:cs="Times New Roman"/>
          <w:sz w:val="28"/>
          <w:szCs w:val="28"/>
        </w:rPr>
        <w:t>1.</w:t>
      </w:r>
      <w:r w:rsidR="00BB70BD">
        <w:rPr>
          <w:rFonts w:ascii="Times New Roman" w:hAnsi="Times New Roman" w:cs="Times New Roman"/>
          <w:sz w:val="28"/>
          <w:szCs w:val="28"/>
        </w:rPr>
        <w:t>3</w:t>
      </w:r>
      <w:r>
        <w:rPr>
          <w:rFonts w:ascii="Times New Roman" w:hAnsi="Times New Roman" w:cs="Times New Roman"/>
          <w:sz w:val="28"/>
          <w:szCs w:val="28"/>
        </w:rPr>
        <w:t xml:space="preserve">. </w:t>
      </w:r>
      <w:r w:rsidR="0000626A">
        <w:rPr>
          <w:rFonts w:ascii="Times New Roman" w:hAnsi="Times New Roman" w:cs="Times New Roman"/>
          <w:sz w:val="28"/>
          <w:szCs w:val="28"/>
        </w:rPr>
        <w:t>Громадське обговорення За</w:t>
      </w:r>
      <w:r w:rsidRPr="00B21050">
        <w:rPr>
          <w:rFonts w:ascii="Times New Roman" w:hAnsi="Times New Roman" w:cs="Times New Roman"/>
          <w:sz w:val="28"/>
          <w:szCs w:val="28"/>
        </w:rPr>
        <w:t>яви про визначення обсягу стратегічної екологічної</w:t>
      </w:r>
      <w:r w:rsidR="0000626A">
        <w:rPr>
          <w:rFonts w:ascii="Times New Roman" w:hAnsi="Times New Roman" w:cs="Times New Roman"/>
          <w:sz w:val="28"/>
          <w:szCs w:val="28"/>
        </w:rPr>
        <w:t xml:space="preserve"> оц</w:t>
      </w:r>
      <w:r w:rsidR="008358B4">
        <w:rPr>
          <w:rFonts w:ascii="Times New Roman" w:hAnsi="Times New Roman" w:cs="Times New Roman"/>
          <w:sz w:val="28"/>
          <w:szCs w:val="28"/>
        </w:rPr>
        <w:t>інки розпочато 5 лютого</w:t>
      </w:r>
      <w:r>
        <w:rPr>
          <w:rFonts w:ascii="Times New Roman" w:hAnsi="Times New Roman" w:cs="Times New Roman"/>
          <w:sz w:val="28"/>
          <w:szCs w:val="28"/>
        </w:rPr>
        <w:t xml:space="preserve"> 2019 року та </w:t>
      </w:r>
      <w:r w:rsidRPr="00A6145A">
        <w:rPr>
          <w:rFonts w:ascii="Times New Roman" w:hAnsi="Times New Roman" w:cs="Times New Roman"/>
          <w:sz w:val="28"/>
          <w:szCs w:val="28"/>
        </w:rPr>
        <w:t xml:space="preserve">завершено </w:t>
      </w:r>
      <w:r w:rsidR="008358B4" w:rsidRPr="008358B4">
        <w:rPr>
          <w:rFonts w:ascii="Times New Roman" w:hAnsi="Times New Roman" w:cs="Times New Roman"/>
          <w:sz w:val="28"/>
          <w:szCs w:val="28"/>
        </w:rPr>
        <w:t>20</w:t>
      </w:r>
      <w:r w:rsidR="0000626A" w:rsidRPr="008358B4">
        <w:rPr>
          <w:rFonts w:ascii="Times New Roman" w:hAnsi="Times New Roman" w:cs="Times New Roman"/>
          <w:sz w:val="28"/>
          <w:szCs w:val="28"/>
        </w:rPr>
        <w:t xml:space="preserve"> </w:t>
      </w:r>
      <w:r w:rsidR="00A6145A" w:rsidRPr="008358B4">
        <w:rPr>
          <w:rFonts w:ascii="Times New Roman" w:hAnsi="Times New Roman" w:cs="Times New Roman"/>
          <w:sz w:val="28"/>
          <w:szCs w:val="28"/>
        </w:rPr>
        <w:t xml:space="preserve"> </w:t>
      </w:r>
      <w:r w:rsidR="008358B4">
        <w:rPr>
          <w:rFonts w:ascii="Times New Roman" w:hAnsi="Times New Roman" w:cs="Times New Roman"/>
          <w:sz w:val="28"/>
          <w:szCs w:val="28"/>
        </w:rPr>
        <w:t>лютого</w:t>
      </w:r>
      <w:r w:rsidRPr="00A6145A">
        <w:rPr>
          <w:rFonts w:ascii="Times New Roman" w:hAnsi="Times New Roman" w:cs="Times New Roman"/>
          <w:sz w:val="28"/>
          <w:szCs w:val="28"/>
        </w:rPr>
        <w:t xml:space="preserve"> 2019 року.</w:t>
      </w:r>
      <w:r w:rsidR="00B7499E" w:rsidRPr="00A6145A">
        <w:t xml:space="preserve"> </w:t>
      </w:r>
      <w:r w:rsidR="00B7499E" w:rsidRPr="00B7499E">
        <w:rPr>
          <w:rFonts w:ascii="Times New Roman" w:hAnsi="Times New Roman" w:cs="Times New Roman"/>
          <w:sz w:val="28"/>
          <w:szCs w:val="28"/>
        </w:rPr>
        <w:t>Протягом строку громадського обговоренн</w:t>
      </w:r>
      <w:r w:rsidR="00B7499E">
        <w:rPr>
          <w:rFonts w:ascii="Times New Roman" w:hAnsi="Times New Roman" w:cs="Times New Roman"/>
          <w:sz w:val="28"/>
          <w:szCs w:val="28"/>
        </w:rPr>
        <w:t>я до Заяви</w:t>
      </w:r>
      <w:r w:rsidR="00B7499E" w:rsidRPr="00B7499E">
        <w:rPr>
          <w:rFonts w:ascii="Times New Roman" w:hAnsi="Times New Roman" w:cs="Times New Roman"/>
          <w:sz w:val="28"/>
          <w:szCs w:val="28"/>
        </w:rPr>
        <w:t xml:space="preserve"> коментарі та зауваження не  надходили.</w:t>
      </w:r>
    </w:p>
    <w:p w:rsidR="00593DB1" w:rsidRPr="00593DB1" w:rsidRDefault="00BB70BD" w:rsidP="009D1262">
      <w:pPr>
        <w:ind w:firstLine="708"/>
        <w:jc w:val="both"/>
        <w:rPr>
          <w:rFonts w:ascii="Times New Roman" w:hAnsi="Times New Roman" w:cs="Times New Roman"/>
          <w:sz w:val="28"/>
          <w:szCs w:val="28"/>
        </w:rPr>
      </w:pPr>
      <w:r>
        <w:rPr>
          <w:rFonts w:ascii="Times New Roman" w:hAnsi="Times New Roman" w:cs="Times New Roman"/>
          <w:sz w:val="28"/>
          <w:szCs w:val="28"/>
        </w:rPr>
        <w:t>2.</w:t>
      </w:r>
      <w:r w:rsidR="00220F7F">
        <w:rPr>
          <w:rFonts w:ascii="Times New Roman" w:hAnsi="Times New Roman" w:cs="Times New Roman"/>
          <w:sz w:val="28"/>
          <w:szCs w:val="28"/>
        </w:rPr>
        <w:t xml:space="preserve"> </w:t>
      </w:r>
      <w:r w:rsidR="00593DB1" w:rsidRPr="00593DB1">
        <w:rPr>
          <w:rFonts w:ascii="Times New Roman" w:hAnsi="Times New Roman" w:cs="Times New Roman"/>
          <w:sz w:val="28"/>
          <w:szCs w:val="28"/>
        </w:rPr>
        <w:t>Повідомленн</w:t>
      </w:r>
      <w:r w:rsidR="00E4194A">
        <w:rPr>
          <w:rFonts w:ascii="Times New Roman" w:hAnsi="Times New Roman" w:cs="Times New Roman"/>
          <w:sz w:val="28"/>
          <w:szCs w:val="28"/>
        </w:rPr>
        <w:t xml:space="preserve">я про оприлюднення детального плану території </w:t>
      </w:r>
      <w:r w:rsidR="0044640B" w:rsidRPr="0044640B">
        <w:rPr>
          <w:rFonts w:ascii="Times New Roman" w:hAnsi="Times New Roman" w:cs="Times New Roman"/>
          <w:sz w:val="28"/>
          <w:szCs w:val="28"/>
        </w:rPr>
        <w:t>«</w:t>
      </w:r>
      <w:r w:rsidR="00D26FFD" w:rsidRPr="00D26FFD">
        <w:rPr>
          <w:rFonts w:ascii="Times New Roman" w:hAnsi="Times New Roman" w:cs="Times New Roman"/>
          <w:sz w:val="28"/>
          <w:szCs w:val="28"/>
        </w:rPr>
        <w:t xml:space="preserve">Будівництво мистецької </w:t>
      </w:r>
      <w:r w:rsidR="00D26FFD">
        <w:rPr>
          <w:rFonts w:ascii="Times New Roman" w:hAnsi="Times New Roman" w:cs="Times New Roman"/>
          <w:sz w:val="28"/>
          <w:szCs w:val="28"/>
        </w:rPr>
        <w:t xml:space="preserve">резиденції  в с. </w:t>
      </w:r>
      <w:proofErr w:type="spellStart"/>
      <w:r w:rsidR="00D26FFD">
        <w:rPr>
          <w:rFonts w:ascii="Times New Roman" w:hAnsi="Times New Roman" w:cs="Times New Roman"/>
          <w:sz w:val="28"/>
          <w:szCs w:val="28"/>
        </w:rPr>
        <w:t>Підгорб</w:t>
      </w:r>
      <w:proofErr w:type="spellEnd"/>
      <w:r w:rsidR="00D26FFD">
        <w:rPr>
          <w:rFonts w:ascii="Times New Roman" w:hAnsi="Times New Roman" w:cs="Times New Roman"/>
          <w:sz w:val="28"/>
          <w:szCs w:val="28"/>
        </w:rPr>
        <w:t>,  урочище «</w:t>
      </w:r>
      <w:r w:rsidR="00D26FFD" w:rsidRPr="00D26FFD">
        <w:rPr>
          <w:rFonts w:ascii="Times New Roman" w:hAnsi="Times New Roman" w:cs="Times New Roman"/>
          <w:sz w:val="28"/>
          <w:szCs w:val="28"/>
        </w:rPr>
        <w:t>Лазький берег</w:t>
      </w:r>
      <w:r w:rsidR="00B7499E">
        <w:rPr>
          <w:rFonts w:ascii="Times New Roman" w:hAnsi="Times New Roman" w:cs="Times New Roman"/>
          <w:sz w:val="28"/>
          <w:szCs w:val="28"/>
        </w:rPr>
        <w:t>»</w:t>
      </w:r>
      <w:r w:rsidR="0044640B" w:rsidRPr="0044640B">
        <w:rPr>
          <w:rFonts w:ascii="Times New Roman" w:hAnsi="Times New Roman" w:cs="Times New Roman"/>
          <w:sz w:val="28"/>
          <w:szCs w:val="28"/>
        </w:rPr>
        <w:t xml:space="preserve"> </w:t>
      </w:r>
      <w:r w:rsidR="00593DB1" w:rsidRPr="00593DB1">
        <w:rPr>
          <w:rFonts w:ascii="Times New Roman" w:hAnsi="Times New Roman" w:cs="Times New Roman"/>
          <w:sz w:val="28"/>
          <w:szCs w:val="28"/>
        </w:rPr>
        <w:t xml:space="preserve"> та Звіт про стратегічну екологічну оцінку, </w:t>
      </w:r>
      <w:r w:rsidR="00593DB1" w:rsidRPr="002F3145">
        <w:rPr>
          <w:rFonts w:ascii="Times New Roman" w:hAnsi="Times New Roman" w:cs="Times New Roman"/>
          <w:sz w:val="28"/>
          <w:szCs w:val="28"/>
        </w:rPr>
        <w:t xml:space="preserve">оприлюднено на офіційному веб-сайті </w:t>
      </w:r>
      <w:r w:rsidR="009D1262" w:rsidRPr="009D1262">
        <w:rPr>
          <w:rFonts w:ascii="Times New Roman" w:hAnsi="Times New Roman" w:cs="Times New Roman"/>
          <w:sz w:val="28"/>
          <w:szCs w:val="28"/>
        </w:rPr>
        <w:t>Ужгородської ра</w:t>
      </w:r>
      <w:r w:rsidR="00C63466">
        <w:rPr>
          <w:rFonts w:ascii="Times New Roman" w:hAnsi="Times New Roman" w:cs="Times New Roman"/>
          <w:sz w:val="28"/>
          <w:szCs w:val="28"/>
        </w:rPr>
        <w:t xml:space="preserve">йонної державної адміністрації </w:t>
      </w:r>
      <w:r w:rsidR="009D1262" w:rsidRPr="009D1262">
        <w:rPr>
          <w:rFonts w:ascii="Times New Roman" w:hAnsi="Times New Roman" w:cs="Times New Roman"/>
          <w:sz w:val="28"/>
          <w:szCs w:val="28"/>
        </w:rPr>
        <w:t xml:space="preserve"> </w:t>
      </w:r>
      <w:hyperlink r:id="rId7" w:history="1">
        <w:r w:rsidR="009D1262" w:rsidRPr="0019077E">
          <w:rPr>
            <w:rStyle w:val="a4"/>
            <w:rFonts w:ascii="Times New Roman" w:hAnsi="Times New Roman" w:cs="Times New Roman"/>
            <w:sz w:val="28"/>
            <w:szCs w:val="28"/>
          </w:rPr>
          <w:t>http://uzh-rda.gov.ua/</w:t>
        </w:r>
      </w:hyperlink>
      <w:r w:rsidR="009D1262" w:rsidRPr="009D1262">
        <w:rPr>
          <w:rFonts w:ascii="Times New Roman" w:hAnsi="Times New Roman" w:cs="Times New Roman"/>
          <w:sz w:val="28"/>
          <w:szCs w:val="28"/>
        </w:rPr>
        <w:t>.</w:t>
      </w:r>
      <w:r w:rsidR="009D1262">
        <w:rPr>
          <w:rFonts w:ascii="Times New Roman" w:hAnsi="Times New Roman" w:cs="Times New Roman"/>
          <w:sz w:val="28"/>
          <w:szCs w:val="28"/>
        </w:rPr>
        <w:t xml:space="preserve"> </w:t>
      </w:r>
      <w:r w:rsidR="009D1262" w:rsidRPr="009D1262">
        <w:rPr>
          <w:rFonts w:ascii="Times New Roman" w:hAnsi="Times New Roman" w:cs="Times New Roman"/>
          <w:sz w:val="28"/>
          <w:szCs w:val="28"/>
        </w:rPr>
        <w:t xml:space="preserve">26 </w:t>
      </w:r>
      <w:r w:rsidR="00332279" w:rsidRPr="009D1262">
        <w:rPr>
          <w:rFonts w:ascii="Times New Roman" w:hAnsi="Times New Roman" w:cs="Times New Roman"/>
          <w:sz w:val="28"/>
          <w:szCs w:val="28"/>
        </w:rPr>
        <w:t>лютого 2019</w:t>
      </w:r>
      <w:r w:rsidR="00593DB1" w:rsidRPr="009D1262">
        <w:rPr>
          <w:rFonts w:ascii="Times New Roman" w:hAnsi="Times New Roman" w:cs="Times New Roman"/>
          <w:sz w:val="28"/>
          <w:szCs w:val="28"/>
        </w:rPr>
        <w:t xml:space="preserve"> року.</w:t>
      </w:r>
    </w:p>
    <w:p w:rsidR="00593DB1" w:rsidRPr="00593DB1" w:rsidRDefault="00BB70BD" w:rsidP="00136AF2">
      <w:pPr>
        <w:ind w:firstLine="708"/>
        <w:jc w:val="both"/>
        <w:rPr>
          <w:rFonts w:ascii="Times New Roman" w:hAnsi="Times New Roman" w:cs="Times New Roman"/>
          <w:sz w:val="28"/>
          <w:szCs w:val="28"/>
        </w:rPr>
      </w:pPr>
      <w:r>
        <w:rPr>
          <w:rFonts w:ascii="Times New Roman" w:hAnsi="Times New Roman" w:cs="Times New Roman"/>
          <w:sz w:val="28"/>
          <w:szCs w:val="28"/>
        </w:rPr>
        <w:t>2.1</w:t>
      </w:r>
      <w:r w:rsidR="00593DB1" w:rsidRPr="00593DB1">
        <w:rPr>
          <w:rFonts w:ascii="Times New Roman" w:hAnsi="Times New Roman" w:cs="Times New Roman"/>
          <w:sz w:val="28"/>
          <w:szCs w:val="28"/>
        </w:rPr>
        <w:t>.</w:t>
      </w:r>
      <w:r w:rsidR="00220F7F">
        <w:rPr>
          <w:rFonts w:ascii="Times New Roman" w:hAnsi="Times New Roman" w:cs="Times New Roman"/>
          <w:sz w:val="28"/>
          <w:szCs w:val="28"/>
        </w:rPr>
        <w:t xml:space="preserve"> </w:t>
      </w:r>
      <w:r w:rsidR="00593DB1" w:rsidRPr="00593DB1">
        <w:rPr>
          <w:rFonts w:ascii="Times New Roman" w:hAnsi="Times New Roman" w:cs="Times New Roman"/>
          <w:sz w:val="28"/>
          <w:szCs w:val="28"/>
        </w:rPr>
        <w:t xml:space="preserve">Повідомлення про оприлюднення </w:t>
      </w:r>
      <w:r w:rsidR="00586AFB">
        <w:rPr>
          <w:rFonts w:ascii="Times New Roman" w:hAnsi="Times New Roman" w:cs="Times New Roman"/>
          <w:sz w:val="28"/>
          <w:szCs w:val="28"/>
        </w:rPr>
        <w:t xml:space="preserve">детального плану території та </w:t>
      </w:r>
      <w:r w:rsidR="00593DB1" w:rsidRPr="00593DB1">
        <w:rPr>
          <w:rFonts w:ascii="Times New Roman" w:hAnsi="Times New Roman" w:cs="Times New Roman"/>
          <w:sz w:val="28"/>
          <w:szCs w:val="28"/>
        </w:rPr>
        <w:t xml:space="preserve">Звіту про стратегічну екологічну оцінку опубліковано </w:t>
      </w:r>
      <w:r w:rsidR="00F5287D" w:rsidRPr="003F4B91">
        <w:rPr>
          <w:rFonts w:ascii="Times New Roman" w:hAnsi="Times New Roman" w:cs="Times New Roman"/>
          <w:sz w:val="28"/>
          <w:szCs w:val="28"/>
        </w:rPr>
        <w:t xml:space="preserve">в газеті </w:t>
      </w:r>
      <w:r w:rsidR="00F5287D" w:rsidRPr="00300715">
        <w:rPr>
          <w:rFonts w:ascii="Times New Roman" w:hAnsi="Times New Roman" w:cs="Times New Roman"/>
          <w:sz w:val="28"/>
          <w:szCs w:val="28"/>
        </w:rPr>
        <w:t xml:space="preserve">«Карпатський </w:t>
      </w:r>
      <w:r w:rsidR="00136AF2" w:rsidRPr="00300715">
        <w:rPr>
          <w:rFonts w:ascii="Times New Roman" w:hAnsi="Times New Roman" w:cs="Times New Roman"/>
          <w:sz w:val="28"/>
          <w:szCs w:val="28"/>
        </w:rPr>
        <w:t>об’єктив</w:t>
      </w:r>
      <w:r w:rsidR="006033F0">
        <w:rPr>
          <w:rFonts w:ascii="Times New Roman" w:hAnsi="Times New Roman" w:cs="Times New Roman"/>
          <w:sz w:val="28"/>
          <w:szCs w:val="28"/>
        </w:rPr>
        <w:t>» від 28</w:t>
      </w:r>
      <w:r w:rsidR="00332279" w:rsidRPr="00300715">
        <w:rPr>
          <w:rFonts w:ascii="Times New Roman" w:hAnsi="Times New Roman" w:cs="Times New Roman"/>
          <w:sz w:val="28"/>
          <w:szCs w:val="28"/>
        </w:rPr>
        <w:t xml:space="preserve"> лютого </w:t>
      </w:r>
      <w:r w:rsidR="00300715" w:rsidRPr="00300715">
        <w:rPr>
          <w:rFonts w:ascii="Times New Roman" w:hAnsi="Times New Roman" w:cs="Times New Roman"/>
          <w:sz w:val="28"/>
          <w:szCs w:val="28"/>
        </w:rPr>
        <w:t xml:space="preserve"> 2019 року №</w:t>
      </w:r>
      <w:r w:rsidR="006033F0">
        <w:rPr>
          <w:rFonts w:ascii="Times New Roman" w:hAnsi="Times New Roman" w:cs="Times New Roman"/>
          <w:sz w:val="28"/>
          <w:szCs w:val="28"/>
        </w:rPr>
        <w:t xml:space="preserve"> 8 (290)</w:t>
      </w:r>
      <w:r w:rsidR="00300715" w:rsidRPr="00300715">
        <w:rPr>
          <w:rFonts w:ascii="Times New Roman" w:hAnsi="Times New Roman" w:cs="Times New Roman"/>
          <w:sz w:val="28"/>
          <w:szCs w:val="28"/>
        </w:rPr>
        <w:t xml:space="preserve"> </w:t>
      </w:r>
      <w:r w:rsidR="0044640B" w:rsidRPr="00300715">
        <w:rPr>
          <w:rFonts w:ascii="Times New Roman" w:hAnsi="Times New Roman" w:cs="Times New Roman"/>
          <w:sz w:val="28"/>
          <w:szCs w:val="28"/>
        </w:rPr>
        <w:t xml:space="preserve"> </w:t>
      </w:r>
      <w:r w:rsidR="00136AF2" w:rsidRPr="00300715">
        <w:rPr>
          <w:rFonts w:ascii="Times New Roman" w:hAnsi="Times New Roman" w:cs="Times New Roman"/>
          <w:sz w:val="28"/>
          <w:szCs w:val="28"/>
        </w:rPr>
        <w:t>т</w:t>
      </w:r>
      <w:r w:rsidR="008134F7" w:rsidRPr="00300715">
        <w:rPr>
          <w:rFonts w:ascii="Times New Roman" w:hAnsi="Times New Roman" w:cs="Times New Roman"/>
          <w:sz w:val="28"/>
          <w:szCs w:val="28"/>
        </w:rPr>
        <w:t xml:space="preserve">а </w:t>
      </w:r>
      <w:r w:rsidR="00300715" w:rsidRPr="00300715">
        <w:rPr>
          <w:rFonts w:ascii="Times New Roman" w:hAnsi="Times New Roman" w:cs="Times New Roman"/>
          <w:sz w:val="28"/>
          <w:szCs w:val="28"/>
        </w:rPr>
        <w:t xml:space="preserve">в газеті «Новини Закарпаття» від 02 березня 2019 року № </w:t>
      </w:r>
      <w:r w:rsidR="006033F0">
        <w:rPr>
          <w:rFonts w:ascii="Times New Roman" w:hAnsi="Times New Roman" w:cs="Times New Roman"/>
          <w:sz w:val="28"/>
          <w:szCs w:val="28"/>
        </w:rPr>
        <w:t>9 (4817)</w:t>
      </w:r>
    </w:p>
    <w:p w:rsidR="00593DB1" w:rsidRPr="00593DB1" w:rsidRDefault="00BB70BD" w:rsidP="00BB70BD">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3</w:t>
      </w:r>
      <w:r w:rsidR="00593DB1" w:rsidRPr="00593DB1">
        <w:rPr>
          <w:rFonts w:ascii="Times New Roman" w:hAnsi="Times New Roman" w:cs="Times New Roman"/>
          <w:sz w:val="28"/>
          <w:szCs w:val="28"/>
        </w:rPr>
        <w:t>.</w:t>
      </w:r>
      <w:r w:rsidR="00220F7F">
        <w:rPr>
          <w:rFonts w:ascii="Times New Roman" w:hAnsi="Times New Roman" w:cs="Times New Roman"/>
          <w:sz w:val="28"/>
          <w:szCs w:val="28"/>
        </w:rPr>
        <w:t xml:space="preserve"> </w:t>
      </w:r>
      <w:r w:rsidR="004244BB">
        <w:rPr>
          <w:rFonts w:ascii="Times New Roman" w:hAnsi="Times New Roman" w:cs="Times New Roman"/>
          <w:sz w:val="28"/>
          <w:szCs w:val="28"/>
        </w:rPr>
        <w:t>Пр</w:t>
      </w:r>
      <w:r w:rsidR="00F5287D">
        <w:rPr>
          <w:rFonts w:ascii="Times New Roman" w:hAnsi="Times New Roman" w:cs="Times New Roman"/>
          <w:sz w:val="28"/>
          <w:szCs w:val="28"/>
        </w:rPr>
        <w:t>оект детального плану території та</w:t>
      </w:r>
      <w:r w:rsidR="004244BB">
        <w:rPr>
          <w:rFonts w:ascii="Times New Roman" w:hAnsi="Times New Roman" w:cs="Times New Roman"/>
          <w:sz w:val="28"/>
          <w:szCs w:val="28"/>
        </w:rPr>
        <w:t xml:space="preserve"> </w:t>
      </w:r>
      <w:r w:rsidR="00593DB1" w:rsidRPr="00593DB1">
        <w:rPr>
          <w:rFonts w:ascii="Times New Roman" w:hAnsi="Times New Roman" w:cs="Times New Roman"/>
          <w:sz w:val="28"/>
          <w:szCs w:val="28"/>
        </w:rPr>
        <w:t xml:space="preserve">Звіт про стратегічну екологічну оцінку, надані на розгляд громадськості, розміщувалися у місцях, доступних для громадськості: </w:t>
      </w:r>
      <w:r w:rsidR="004244BB">
        <w:rPr>
          <w:rFonts w:ascii="Times New Roman" w:hAnsi="Times New Roman" w:cs="Times New Roman"/>
          <w:sz w:val="28"/>
          <w:szCs w:val="28"/>
        </w:rPr>
        <w:t>сільська рада</w:t>
      </w:r>
      <w:r w:rsidR="00593DB1" w:rsidRPr="00593DB1">
        <w:rPr>
          <w:rFonts w:ascii="Times New Roman" w:hAnsi="Times New Roman" w:cs="Times New Roman"/>
          <w:sz w:val="28"/>
          <w:szCs w:val="28"/>
        </w:rPr>
        <w:t xml:space="preserve"> за </w:t>
      </w:r>
      <w:proofErr w:type="spellStart"/>
      <w:r w:rsidR="004244BB">
        <w:rPr>
          <w:rFonts w:ascii="Times New Roman" w:hAnsi="Times New Roman" w:cs="Times New Roman"/>
          <w:sz w:val="28"/>
          <w:szCs w:val="28"/>
        </w:rPr>
        <w:t>адресою</w:t>
      </w:r>
      <w:proofErr w:type="spellEnd"/>
      <w:r w:rsidR="00830B31">
        <w:rPr>
          <w:rFonts w:ascii="Times New Roman" w:hAnsi="Times New Roman" w:cs="Times New Roman"/>
          <w:sz w:val="28"/>
          <w:szCs w:val="28"/>
        </w:rPr>
        <w:t>:</w:t>
      </w:r>
      <w:r w:rsidR="004244BB">
        <w:rPr>
          <w:rFonts w:ascii="Times New Roman" w:hAnsi="Times New Roman" w:cs="Times New Roman"/>
          <w:sz w:val="28"/>
          <w:szCs w:val="28"/>
        </w:rPr>
        <w:t xml:space="preserve"> </w:t>
      </w:r>
      <w:r w:rsidR="00791701" w:rsidRPr="00791701">
        <w:rPr>
          <w:rFonts w:ascii="Times New Roman" w:hAnsi="Times New Roman" w:cs="Times New Roman"/>
          <w:sz w:val="28"/>
          <w:szCs w:val="28"/>
        </w:rPr>
        <w:t>89425, Закарпатська обл., Ужгородський р-н, с. Баранинці, вул. Центральна, б</w:t>
      </w:r>
      <w:r w:rsidR="00791701">
        <w:rPr>
          <w:rFonts w:ascii="Times New Roman" w:hAnsi="Times New Roman" w:cs="Times New Roman"/>
          <w:sz w:val="28"/>
          <w:szCs w:val="28"/>
        </w:rPr>
        <w:t>уд. 42,  т</w:t>
      </w:r>
      <w:r w:rsidR="00791701" w:rsidRPr="00791701">
        <w:rPr>
          <w:rFonts w:ascii="Times New Roman" w:hAnsi="Times New Roman" w:cs="Times New Roman"/>
          <w:sz w:val="28"/>
          <w:szCs w:val="28"/>
        </w:rPr>
        <w:t>елефон: (03127)-34-244</w:t>
      </w:r>
      <w:r w:rsidR="00791701">
        <w:rPr>
          <w:rFonts w:ascii="Times New Roman" w:hAnsi="Times New Roman" w:cs="Times New Roman"/>
          <w:sz w:val="28"/>
          <w:szCs w:val="28"/>
        </w:rPr>
        <w:t>.</w:t>
      </w:r>
    </w:p>
    <w:p w:rsidR="00593DB1" w:rsidRPr="00593DB1" w:rsidRDefault="00BB70BD" w:rsidP="00A6637F">
      <w:pPr>
        <w:ind w:firstLine="708"/>
        <w:jc w:val="both"/>
        <w:rPr>
          <w:rFonts w:ascii="Times New Roman" w:hAnsi="Times New Roman" w:cs="Times New Roman"/>
          <w:sz w:val="28"/>
          <w:szCs w:val="28"/>
        </w:rPr>
      </w:pPr>
      <w:r>
        <w:rPr>
          <w:rFonts w:ascii="Times New Roman" w:hAnsi="Times New Roman" w:cs="Times New Roman"/>
          <w:sz w:val="28"/>
          <w:szCs w:val="28"/>
        </w:rPr>
        <w:t>4</w:t>
      </w:r>
      <w:r w:rsidR="00593DB1" w:rsidRPr="00593DB1">
        <w:rPr>
          <w:rFonts w:ascii="Times New Roman" w:hAnsi="Times New Roman" w:cs="Times New Roman"/>
          <w:sz w:val="28"/>
          <w:szCs w:val="28"/>
        </w:rPr>
        <w:t>.Громадське обговорення</w:t>
      </w:r>
      <w:r w:rsidR="004244BB">
        <w:rPr>
          <w:rFonts w:ascii="Times New Roman" w:hAnsi="Times New Roman" w:cs="Times New Roman"/>
          <w:sz w:val="28"/>
          <w:szCs w:val="28"/>
        </w:rPr>
        <w:t xml:space="preserve"> </w:t>
      </w:r>
      <w:r w:rsidR="00593DB1" w:rsidRPr="00593DB1">
        <w:rPr>
          <w:rFonts w:ascii="Times New Roman" w:hAnsi="Times New Roman" w:cs="Times New Roman"/>
          <w:sz w:val="28"/>
          <w:szCs w:val="28"/>
        </w:rPr>
        <w:t xml:space="preserve"> </w:t>
      </w:r>
      <w:r w:rsidR="004244BB">
        <w:rPr>
          <w:rFonts w:ascii="Times New Roman" w:hAnsi="Times New Roman" w:cs="Times New Roman"/>
          <w:sz w:val="28"/>
          <w:szCs w:val="28"/>
        </w:rPr>
        <w:t xml:space="preserve">проекту містобудівної документації </w:t>
      </w:r>
      <w:r w:rsidR="00332279" w:rsidRPr="00332279">
        <w:rPr>
          <w:rFonts w:ascii="Times New Roman" w:hAnsi="Times New Roman" w:cs="Times New Roman"/>
          <w:sz w:val="28"/>
          <w:szCs w:val="28"/>
        </w:rPr>
        <w:t>території «</w:t>
      </w:r>
      <w:r w:rsidR="00A6637F" w:rsidRPr="00A6637F">
        <w:rPr>
          <w:rFonts w:ascii="Times New Roman" w:hAnsi="Times New Roman" w:cs="Times New Roman"/>
          <w:sz w:val="28"/>
          <w:szCs w:val="28"/>
        </w:rPr>
        <w:t xml:space="preserve">Будівництво мистецької резиденції  в с. </w:t>
      </w:r>
      <w:proofErr w:type="spellStart"/>
      <w:r w:rsidR="00A6637F" w:rsidRPr="00A6637F">
        <w:rPr>
          <w:rFonts w:ascii="Times New Roman" w:hAnsi="Times New Roman" w:cs="Times New Roman"/>
          <w:sz w:val="28"/>
          <w:szCs w:val="28"/>
        </w:rPr>
        <w:t>Підгорб</w:t>
      </w:r>
      <w:proofErr w:type="spellEnd"/>
      <w:r w:rsidR="00A6637F" w:rsidRPr="00A6637F">
        <w:rPr>
          <w:rFonts w:ascii="Times New Roman" w:hAnsi="Times New Roman" w:cs="Times New Roman"/>
          <w:sz w:val="28"/>
          <w:szCs w:val="28"/>
        </w:rPr>
        <w:t>,</w:t>
      </w:r>
      <w:r w:rsidR="00A6637F">
        <w:rPr>
          <w:rFonts w:ascii="Times New Roman" w:hAnsi="Times New Roman" w:cs="Times New Roman"/>
          <w:sz w:val="28"/>
          <w:szCs w:val="28"/>
        </w:rPr>
        <w:t xml:space="preserve"> урочище «</w:t>
      </w:r>
      <w:r w:rsidR="00A6637F" w:rsidRPr="00A6637F">
        <w:rPr>
          <w:rFonts w:ascii="Times New Roman" w:hAnsi="Times New Roman" w:cs="Times New Roman"/>
          <w:sz w:val="28"/>
          <w:szCs w:val="28"/>
        </w:rPr>
        <w:t>Лазький берег</w:t>
      </w:r>
      <w:r w:rsidR="00332279" w:rsidRPr="00332279">
        <w:rPr>
          <w:rFonts w:ascii="Times New Roman" w:hAnsi="Times New Roman" w:cs="Times New Roman"/>
          <w:sz w:val="28"/>
          <w:szCs w:val="28"/>
        </w:rPr>
        <w:t>»</w:t>
      </w:r>
      <w:r w:rsidR="0044640B">
        <w:rPr>
          <w:rFonts w:ascii="Times New Roman" w:hAnsi="Times New Roman" w:cs="Times New Roman"/>
          <w:sz w:val="28"/>
          <w:szCs w:val="28"/>
        </w:rPr>
        <w:t xml:space="preserve">  </w:t>
      </w:r>
      <w:r w:rsidR="004244BB">
        <w:rPr>
          <w:rFonts w:ascii="Times New Roman" w:hAnsi="Times New Roman" w:cs="Times New Roman"/>
          <w:sz w:val="28"/>
          <w:szCs w:val="28"/>
        </w:rPr>
        <w:t xml:space="preserve">та Звіту </w:t>
      </w:r>
      <w:r w:rsidR="00593DB1" w:rsidRPr="00593DB1">
        <w:rPr>
          <w:rFonts w:ascii="Times New Roman" w:hAnsi="Times New Roman" w:cs="Times New Roman"/>
          <w:sz w:val="28"/>
          <w:szCs w:val="28"/>
        </w:rPr>
        <w:t xml:space="preserve"> із с</w:t>
      </w:r>
      <w:r w:rsidR="0044640B">
        <w:rPr>
          <w:rFonts w:ascii="Times New Roman" w:hAnsi="Times New Roman" w:cs="Times New Roman"/>
          <w:sz w:val="28"/>
          <w:szCs w:val="28"/>
        </w:rPr>
        <w:t xml:space="preserve">тратегічної екологічної оцінки  </w:t>
      </w:r>
      <w:r w:rsidR="00E23EF9" w:rsidRPr="00830B31">
        <w:rPr>
          <w:rFonts w:ascii="Times New Roman" w:hAnsi="Times New Roman" w:cs="Times New Roman"/>
          <w:sz w:val="28"/>
          <w:szCs w:val="28"/>
        </w:rPr>
        <w:t xml:space="preserve">розпочато </w:t>
      </w:r>
      <w:r w:rsidR="000942EE" w:rsidRPr="004437E4">
        <w:rPr>
          <w:rFonts w:ascii="Times New Roman" w:hAnsi="Times New Roman" w:cs="Times New Roman"/>
          <w:sz w:val="28"/>
          <w:szCs w:val="28"/>
        </w:rPr>
        <w:t>26</w:t>
      </w:r>
      <w:r w:rsidR="003C26B7" w:rsidRPr="004437E4">
        <w:rPr>
          <w:rFonts w:ascii="Times New Roman" w:hAnsi="Times New Roman" w:cs="Times New Roman"/>
          <w:sz w:val="28"/>
          <w:szCs w:val="28"/>
        </w:rPr>
        <w:t xml:space="preserve"> лютого 2019 року </w:t>
      </w:r>
      <w:r w:rsidR="003C26B7" w:rsidRPr="00C63466">
        <w:rPr>
          <w:rFonts w:ascii="Times New Roman" w:hAnsi="Times New Roman" w:cs="Times New Roman"/>
          <w:sz w:val="28"/>
          <w:szCs w:val="28"/>
        </w:rPr>
        <w:t>та заверше</w:t>
      </w:r>
      <w:r w:rsidR="00C63466" w:rsidRPr="00C63466">
        <w:rPr>
          <w:rFonts w:ascii="Times New Roman" w:hAnsi="Times New Roman" w:cs="Times New Roman"/>
          <w:sz w:val="28"/>
          <w:szCs w:val="28"/>
        </w:rPr>
        <w:t xml:space="preserve">но  </w:t>
      </w:r>
      <w:r w:rsidR="00791701">
        <w:rPr>
          <w:rFonts w:ascii="Times New Roman" w:hAnsi="Times New Roman" w:cs="Times New Roman"/>
          <w:sz w:val="28"/>
          <w:szCs w:val="28"/>
        </w:rPr>
        <w:t xml:space="preserve">02 квітня </w:t>
      </w:r>
      <w:r w:rsidR="006962DC" w:rsidRPr="00C63466">
        <w:rPr>
          <w:rFonts w:ascii="Times New Roman" w:hAnsi="Times New Roman" w:cs="Times New Roman"/>
          <w:sz w:val="28"/>
          <w:szCs w:val="28"/>
        </w:rPr>
        <w:t>2019</w:t>
      </w:r>
      <w:r w:rsidR="00593DB1" w:rsidRPr="00C63466">
        <w:rPr>
          <w:rFonts w:ascii="Times New Roman" w:hAnsi="Times New Roman" w:cs="Times New Roman"/>
          <w:sz w:val="28"/>
          <w:szCs w:val="28"/>
        </w:rPr>
        <w:t xml:space="preserve"> року.</w:t>
      </w:r>
      <w:r w:rsidR="006754E6">
        <w:rPr>
          <w:rFonts w:ascii="Times New Roman" w:hAnsi="Times New Roman" w:cs="Times New Roman"/>
          <w:sz w:val="28"/>
          <w:szCs w:val="28"/>
        </w:rPr>
        <w:t xml:space="preserve">  </w:t>
      </w:r>
    </w:p>
    <w:p w:rsidR="005C4831" w:rsidRDefault="00593DB1" w:rsidP="00BB70BD">
      <w:pPr>
        <w:ind w:firstLine="708"/>
        <w:jc w:val="both"/>
        <w:rPr>
          <w:rFonts w:ascii="Times New Roman" w:hAnsi="Times New Roman" w:cs="Times New Roman"/>
          <w:sz w:val="28"/>
          <w:szCs w:val="28"/>
        </w:rPr>
      </w:pPr>
      <w:r w:rsidRPr="00593DB1">
        <w:rPr>
          <w:rFonts w:ascii="Times New Roman" w:hAnsi="Times New Roman" w:cs="Times New Roman"/>
          <w:sz w:val="28"/>
          <w:szCs w:val="28"/>
        </w:rPr>
        <w:t xml:space="preserve">5.На виконання </w:t>
      </w:r>
      <w:r w:rsidR="006962DC">
        <w:rPr>
          <w:rFonts w:ascii="Times New Roman" w:hAnsi="Times New Roman" w:cs="Times New Roman"/>
          <w:sz w:val="28"/>
          <w:szCs w:val="28"/>
        </w:rPr>
        <w:t xml:space="preserve">статті </w:t>
      </w:r>
      <w:r w:rsidR="006962DC" w:rsidRPr="00593DB1">
        <w:rPr>
          <w:rFonts w:ascii="Times New Roman" w:hAnsi="Times New Roman" w:cs="Times New Roman"/>
          <w:sz w:val="28"/>
          <w:szCs w:val="28"/>
        </w:rPr>
        <w:t xml:space="preserve"> </w:t>
      </w:r>
      <w:r w:rsidR="009119E1" w:rsidRPr="00593DB1">
        <w:rPr>
          <w:rFonts w:ascii="Times New Roman" w:hAnsi="Times New Roman" w:cs="Times New Roman"/>
          <w:sz w:val="28"/>
          <w:szCs w:val="28"/>
        </w:rPr>
        <w:t>12 Закону України «Про стратегічну екологічну оцінку</w:t>
      </w:r>
      <w:r w:rsidR="009119E1" w:rsidRPr="005C4831">
        <w:rPr>
          <w:rFonts w:ascii="Times New Roman" w:hAnsi="Times New Roman" w:cs="Times New Roman"/>
          <w:sz w:val="28"/>
          <w:szCs w:val="28"/>
        </w:rPr>
        <w:t xml:space="preserve">»,  </w:t>
      </w:r>
      <w:r w:rsidR="009119E1">
        <w:rPr>
          <w:rFonts w:ascii="Times New Roman" w:hAnsi="Times New Roman" w:cs="Times New Roman"/>
          <w:sz w:val="28"/>
          <w:szCs w:val="28"/>
        </w:rPr>
        <w:t xml:space="preserve">статті </w:t>
      </w:r>
      <w:r w:rsidR="005C4831">
        <w:rPr>
          <w:rFonts w:ascii="Times New Roman" w:hAnsi="Times New Roman" w:cs="Times New Roman"/>
          <w:sz w:val="28"/>
          <w:szCs w:val="28"/>
        </w:rPr>
        <w:t xml:space="preserve">21 Закону «Про регулювання містобудівної діяльності», </w:t>
      </w:r>
      <w:r w:rsidRPr="00593DB1">
        <w:rPr>
          <w:rFonts w:ascii="Times New Roman" w:hAnsi="Times New Roman" w:cs="Times New Roman"/>
          <w:sz w:val="28"/>
          <w:szCs w:val="28"/>
        </w:rPr>
        <w:t xml:space="preserve">вимог Постанови Кабінету Міністрів України від 25.05.2011 року №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w:t>
      </w:r>
      <w:r w:rsidR="00332279" w:rsidRPr="00830B31">
        <w:rPr>
          <w:rFonts w:ascii="Times New Roman" w:hAnsi="Times New Roman" w:cs="Times New Roman"/>
          <w:sz w:val="28"/>
          <w:szCs w:val="28"/>
        </w:rPr>
        <w:t>о</w:t>
      </w:r>
      <w:r w:rsidR="00D76462" w:rsidRPr="00830B31">
        <w:rPr>
          <w:rFonts w:ascii="Times New Roman" w:hAnsi="Times New Roman" w:cs="Times New Roman"/>
          <w:sz w:val="28"/>
          <w:szCs w:val="28"/>
        </w:rPr>
        <w:t xml:space="preserve"> </w:t>
      </w:r>
      <w:r w:rsidR="00C63466" w:rsidRPr="00C63466">
        <w:rPr>
          <w:rFonts w:ascii="Times New Roman" w:hAnsi="Times New Roman" w:cs="Times New Roman"/>
          <w:sz w:val="28"/>
          <w:szCs w:val="28"/>
        </w:rPr>
        <w:t>11</w:t>
      </w:r>
      <w:r w:rsidR="006962DC" w:rsidRPr="00C63466">
        <w:rPr>
          <w:rFonts w:ascii="Times New Roman" w:hAnsi="Times New Roman" w:cs="Times New Roman"/>
          <w:sz w:val="28"/>
          <w:szCs w:val="28"/>
        </w:rPr>
        <w:t xml:space="preserve">:00 годині </w:t>
      </w:r>
      <w:r w:rsidR="00C63466" w:rsidRPr="00C63466">
        <w:rPr>
          <w:rFonts w:ascii="Times New Roman" w:hAnsi="Times New Roman" w:cs="Times New Roman"/>
          <w:sz w:val="28"/>
          <w:szCs w:val="28"/>
        </w:rPr>
        <w:t xml:space="preserve"> 1</w:t>
      </w:r>
      <w:r w:rsidR="006962DC" w:rsidRPr="00C63466">
        <w:rPr>
          <w:rFonts w:ascii="Times New Roman" w:hAnsi="Times New Roman" w:cs="Times New Roman"/>
          <w:sz w:val="28"/>
          <w:szCs w:val="28"/>
        </w:rPr>
        <w:t xml:space="preserve"> </w:t>
      </w:r>
      <w:r w:rsidR="00A6637F" w:rsidRPr="00C63466">
        <w:rPr>
          <w:rFonts w:ascii="Times New Roman" w:hAnsi="Times New Roman" w:cs="Times New Roman"/>
          <w:sz w:val="28"/>
          <w:szCs w:val="28"/>
        </w:rPr>
        <w:t>квітня</w:t>
      </w:r>
      <w:r w:rsidR="00332279" w:rsidRPr="00C63466">
        <w:rPr>
          <w:rFonts w:ascii="Times New Roman" w:hAnsi="Times New Roman" w:cs="Times New Roman"/>
          <w:sz w:val="28"/>
          <w:szCs w:val="28"/>
        </w:rPr>
        <w:t xml:space="preserve"> 2019</w:t>
      </w:r>
      <w:r w:rsidRPr="00830B31">
        <w:rPr>
          <w:rFonts w:ascii="Times New Roman" w:hAnsi="Times New Roman" w:cs="Times New Roman"/>
          <w:sz w:val="28"/>
          <w:szCs w:val="28"/>
        </w:rPr>
        <w:t xml:space="preserve"> ро</w:t>
      </w:r>
      <w:r w:rsidR="00D76462" w:rsidRPr="00830B31">
        <w:rPr>
          <w:rFonts w:ascii="Times New Roman" w:hAnsi="Times New Roman" w:cs="Times New Roman"/>
          <w:sz w:val="28"/>
          <w:szCs w:val="28"/>
        </w:rPr>
        <w:t xml:space="preserve">ку у приміщенні </w:t>
      </w:r>
      <w:r w:rsidR="00D76462">
        <w:rPr>
          <w:rFonts w:ascii="Times New Roman" w:hAnsi="Times New Roman" w:cs="Times New Roman"/>
          <w:sz w:val="28"/>
          <w:szCs w:val="28"/>
        </w:rPr>
        <w:t xml:space="preserve">сільської ради </w:t>
      </w:r>
      <w:r w:rsidRPr="00593DB1">
        <w:rPr>
          <w:rFonts w:ascii="Times New Roman" w:hAnsi="Times New Roman" w:cs="Times New Roman"/>
          <w:sz w:val="28"/>
          <w:szCs w:val="28"/>
        </w:rPr>
        <w:t xml:space="preserve"> </w:t>
      </w:r>
      <w:proofErr w:type="spellStart"/>
      <w:r w:rsidRPr="00593DB1">
        <w:rPr>
          <w:rFonts w:ascii="Times New Roman" w:hAnsi="Times New Roman" w:cs="Times New Roman"/>
          <w:sz w:val="28"/>
          <w:szCs w:val="28"/>
        </w:rPr>
        <w:t>с.</w:t>
      </w:r>
      <w:r w:rsidR="00A6637F">
        <w:rPr>
          <w:rFonts w:ascii="Times New Roman" w:hAnsi="Times New Roman" w:cs="Times New Roman"/>
          <w:sz w:val="28"/>
          <w:szCs w:val="28"/>
        </w:rPr>
        <w:t>Баранинці</w:t>
      </w:r>
      <w:proofErr w:type="spellEnd"/>
      <w:r w:rsidR="00004A80">
        <w:rPr>
          <w:rFonts w:ascii="Times New Roman" w:hAnsi="Times New Roman" w:cs="Times New Roman"/>
          <w:sz w:val="28"/>
          <w:szCs w:val="28"/>
        </w:rPr>
        <w:t xml:space="preserve">  проведені </w:t>
      </w:r>
      <w:r w:rsidRPr="00593DB1">
        <w:rPr>
          <w:rFonts w:ascii="Times New Roman" w:hAnsi="Times New Roman" w:cs="Times New Roman"/>
          <w:sz w:val="28"/>
          <w:szCs w:val="28"/>
        </w:rPr>
        <w:t>громадсь</w:t>
      </w:r>
      <w:r w:rsidR="00004A80">
        <w:rPr>
          <w:rFonts w:ascii="Times New Roman" w:hAnsi="Times New Roman" w:cs="Times New Roman"/>
          <w:sz w:val="28"/>
          <w:szCs w:val="28"/>
        </w:rPr>
        <w:t xml:space="preserve">кі слухання проекту детального плану території та </w:t>
      </w:r>
      <w:r w:rsidRPr="00593DB1">
        <w:rPr>
          <w:rFonts w:ascii="Times New Roman" w:hAnsi="Times New Roman" w:cs="Times New Roman"/>
          <w:sz w:val="28"/>
          <w:szCs w:val="28"/>
        </w:rPr>
        <w:t>Звіту про стратегічну екологічну оцінку</w:t>
      </w:r>
      <w:r w:rsidR="006962DC">
        <w:rPr>
          <w:rFonts w:ascii="Times New Roman" w:hAnsi="Times New Roman" w:cs="Times New Roman"/>
          <w:sz w:val="28"/>
          <w:szCs w:val="28"/>
        </w:rPr>
        <w:t xml:space="preserve">. </w:t>
      </w:r>
      <w:r w:rsidRPr="00593DB1">
        <w:rPr>
          <w:rFonts w:ascii="Times New Roman" w:hAnsi="Times New Roman" w:cs="Times New Roman"/>
          <w:sz w:val="28"/>
          <w:szCs w:val="28"/>
        </w:rPr>
        <w:t xml:space="preserve"> </w:t>
      </w:r>
    </w:p>
    <w:p w:rsidR="004E21AC" w:rsidRDefault="00F15588" w:rsidP="005C4831">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Про дату і час </w:t>
      </w:r>
      <w:r w:rsidR="00593DB1" w:rsidRPr="00593DB1">
        <w:rPr>
          <w:rFonts w:ascii="Times New Roman" w:hAnsi="Times New Roman" w:cs="Times New Roman"/>
          <w:sz w:val="28"/>
          <w:szCs w:val="28"/>
        </w:rPr>
        <w:t xml:space="preserve">проведення громадських </w:t>
      </w:r>
      <w:r w:rsidR="00004A80">
        <w:rPr>
          <w:rFonts w:ascii="Times New Roman" w:hAnsi="Times New Roman" w:cs="Times New Roman"/>
          <w:sz w:val="28"/>
          <w:szCs w:val="28"/>
        </w:rPr>
        <w:t>слухань</w:t>
      </w:r>
      <w:r w:rsidR="00332279">
        <w:rPr>
          <w:rFonts w:ascii="Times New Roman" w:hAnsi="Times New Roman" w:cs="Times New Roman"/>
          <w:sz w:val="28"/>
          <w:szCs w:val="28"/>
        </w:rPr>
        <w:t xml:space="preserve"> </w:t>
      </w:r>
      <w:r w:rsidR="00004A80">
        <w:rPr>
          <w:rFonts w:ascii="Times New Roman" w:hAnsi="Times New Roman" w:cs="Times New Roman"/>
          <w:sz w:val="28"/>
          <w:szCs w:val="28"/>
        </w:rPr>
        <w:t>(</w:t>
      </w:r>
      <w:r w:rsidR="005C4831">
        <w:rPr>
          <w:rFonts w:ascii="Times New Roman" w:hAnsi="Times New Roman" w:cs="Times New Roman"/>
          <w:sz w:val="28"/>
          <w:szCs w:val="28"/>
        </w:rPr>
        <w:t>обговорень</w:t>
      </w:r>
      <w:r w:rsidR="00004A80">
        <w:rPr>
          <w:rFonts w:ascii="Times New Roman" w:hAnsi="Times New Roman" w:cs="Times New Roman"/>
          <w:sz w:val="28"/>
          <w:szCs w:val="28"/>
        </w:rPr>
        <w:t>)</w:t>
      </w:r>
      <w:r w:rsidR="005C4831">
        <w:rPr>
          <w:rFonts w:ascii="Times New Roman" w:hAnsi="Times New Roman" w:cs="Times New Roman"/>
          <w:sz w:val="28"/>
          <w:szCs w:val="28"/>
        </w:rPr>
        <w:t xml:space="preserve"> </w:t>
      </w:r>
      <w:r w:rsidR="00593DB1" w:rsidRPr="00593DB1">
        <w:rPr>
          <w:rFonts w:ascii="Times New Roman" w:hAnsi="Times New Roman" w:cs="Times New Roman"/>
          <w:sz w:val="28"/>
          <w:szCs w:val="28"/>
        </w:rPr>
        <w:t xml:space="preserve">громадськість була повідомлена </w:t>
      </w:r>
      <w:r>
        <w:rPr>
          <w:rFonts w:ascii="Times New Roman" w:hAnsi="Times New Roman" w:cs="Times New Roman"/>
          <w:sz w:val="28"/>
          <w:szCs w:val="28"/>
        </w:rPr>
        <w:t xml:space="preserve">через офіційний сайт </w:t>
      </w:r>
      <w:proofErr w:type="spellStart"/>
      <w:r>
        <w:rPr>
          <w:rFonts w:ascii="Times New Roman" w:hAnsi="Times New Roman" w:cs="Times New Roman"/>
          <w:sz w:val="28"/>
          <w:szCs w:val="28"/>
        </w:rPr>
        <w:t>Баранинської</w:t>
      </w:r>
      <w:proofErr w:type="spellEnd"/>
      <w:r>
        <w:rPr>
          <w:rFonts w:ascii="Times New Roman" w:hAnsi="Times New Roman" w:cs="Times New Roman"/>
          <w:sz w:val="28"/>
          <w:szCs w:val="28"/>
        </w:rPr>
        <w:t xml:space="preserve"> сільської ради </w:t>
      </w:r>
      <w:r w:rsidRPr="00F15588">
        <w:rPr>
          <w:rFonts w:ascii="Times New Roman" w:hAnsi="Times New Roman" w:cs="Times New Roman"/>
          <w:sz w:val="28"/>
          <w:szCs w:val="28"/>
          <w:u w:val="single"/>
        </w:rPr>
        <w:t>Barsilrada@gmail.com.</w:t>
      </w:r>
      <w:r w:rsidRPr="00F15588">
        <w:rPr>
          <w:rFonts w:ascii="Times New Roman" w:hAnsi="Times New Roman" w:cs="Times New Roman"/>
          <w:sz w:val="28"/>
          <w:szCs w:val="28"/>
        </w:rPr>
        <w:t xml:space="preserve">   </w:t>
      </w:r>
    </w:p>
    <w:p w:rsidR="00593DB1" w:rsidRPr="00593DB1" w:rsidRDefault="00593DB1" w:rsidP="005C4831">
      <w:pPr>
        <w:ind w:firstLine="708"/>
        <w:jc w:val="both"/>
        <w:rPr>
          <w:rFonts w:ascii="Times New Roman" w:hAnsi="Times New Roman" w:cs="Times New Roman"/>
          <w:sz w:val="28"/>
          <w:szCs w:val="28"/>
        </w:rPr>
      </w:pPr>
      <w:r w:rsidRPr="00593DB1">
        <w:rPr>
          <w:rFonts w:ascii="Times New Roman" w:hAnsi="Times New Roman" w:cs="Times New Roman"/>
          <w:sz w:val="28"/>
          <w:szCs w:val="28"/>
        </w:rPr>
        <w:t>Учасників громадського обговорення ознайомили із основними кресленнями території щодо якого розроблено про</w:t>
      </w:r>
      <w:r w:rsidR="00004A80">
        <w:rPr>
          <w:rFonts w:ascii="Times New Roman" w:hAnsi="Times New Roman" w:cs="Times New Roman"/>
          <w:sz w:val="28"/>
          <w:szCs w:val="28"/>
        </w:rPr>
        <w:t xml:space="preserve">ект Детального плану території, </w:t>
      </w:r>
      <w:r w:rsidRPr="00593DB1">
        <w:rPr>
          <w:rFonts w:ascii="Times New Roman" w:hAnsi="Times New Roman" w:cs="Times New Roman"/>
          <w:sz w:val="28"/>
          <w:szCs w:val="28"/>
        </w:rPr>
        <w:t xml:space="preserve"> з техніко-економічними показниками, з прогнозованими правовими, економічними та екологічними наслідками.</w:t>
      </w:r>
    </w:p>
    <w:p w:rsidR="00004A80" w:rsidRDefault="00A3371F" w:rsidP="005C4831">
      <w:pPr>
        <w:ind w:firstLine="708"/>
        <w:jc w:val="both"/>
        <w:rPr>
          <w:rFonts w:ascii="Times New Roman" w:hAnsi="Times New Roman" w:cs="Times New Roman"/>
          <w:sz w:val="28"/>
          <w:szCs w:val="28"/>
        </w:rPr>
      </w:pPr>
      <w:r w:rsidRPr="00A3371F">
        <w:rPr>
          <w:rFonts w:ascii="Times New Roman" w:hAnsi="Times New Roman" w:cs="Times New Roman"/>
          <w:sz w:val="28"/>
          <w:szCs w:val="28"/>
        </w:rPr>
        <w:t>В ході громадського обговорення було доведено до громадськості вимоги Закону України «Про стратегічну екологічну оцінк</w:t>
      </w:r>
      <w:r w:rsidR="007A1108">
        <w:rPr>
          <w:rFonts w:ascii="Times New Roman" w:hAnsi="Times New Roman" w:cs="Times New Roman"/>
          <w:sz w:val="28"/>
          <w:szCs w:val="28"/>
        </w:rPr>
        <w:t>у» щодо необхідності врахування зауважень та пропозицій</w:t>
      </w:r>
      <w:r w:rsidR="00593DB1" w:rsidRPr="00593DB1">
        <w:rPr>
          <w:rFonts w:ascii="Times New Roman" w:hAnsi="Times New Roman" w:cs="Times New Roman"/>
          <w:sz w:val="28"/>
          <w:szCs w:val="28"/>
        </w:rPr>
        <w:t xml:space="preserve"> громадян до визначених обсягів стратегічної екологічної </w:t>
      </w:r>
      <w:r w:rsidR="006962DC">
        <w:rPr>
          <w:rFonts w:ascii="Times New Roman" w:hAnsi="Times New Roman" w:cs="Times New Roman"/>
          <w:sz w:val="28"/>
          <w:szCs w:val="28"/>
        </w:rPr>
        <w:t>оцінки до проекту Детального плану території.</w:t>
      </w:r>
      <w:r w:rsidR="00593DB1" w:rsidRPr="00593DB1">
        <w:rPr>
          <w:rFonts w:ascii="Times New Roman" w:hAnsi="Times New Roman" w:cs="Times New Roman"/>
          <w:sz w:val="28"/>
          <w:szCs w:val="28"/>
        </w:rPr>
        <w:t xml:space="preserve"> </w:t>
      </w:r>
    </w:p>
    <w:p w:rsidR="00F7020C" w:rsidRDefault="00593DB1" w:rsidP="00F7020C">
      <w:pPr>
        <w:ind w:firstLine="708"/>
        <w:jc w:val="both"/>
        <w:rPr>
          <w:rFonts w:ascii="Times New Roman" w:hAnsi="Times New Roman" w:cs="Times New Roman"/>
          <w:sz w:val="28"/>
          <w:szCs w:val="28"/>
        </w:rPr>
      </w:pPr>
      <w:r w:rsidRPr="00593DB1">
        <w:rPr>
          <w:rFonts w:ascii="Times New Roman" w:hAnsi="Times New Roman" w:cs="Times New Roman"/>
          <w:sz w:val="28"/>
          <w:szCs w:val="28"/>
        </w:rPr>
        <w:t>Всіх присутніх ознайомили</w:t>
      </w:r>
      <w:r w:rsidR="006962DC">
        <w:rPr>
          <w:rFonts w:ascii="Times New Roman" w:hAnsi="Times New Roman" w:cs="Times New Roman"/>
          <w:sz w:val="28"/>
          <w:szCs w:val="28"/>
        </w:rPr>
        <w:t xml:space="preserve"> </w:t>
      </w:r>
      <w:r w:rsidRPr="00593DB1">
        <w:rPr>
          <w:rFonts w:ascii="Times New Roman" w:hAnsi="Times New Roman" w:cs="Times New Roman"/>
          <w:sz w:val="28"/>
          <w:szCs w:val="28"/>
        </w:rPr>
        <w:t xml:space="preserve"> із Звітом про стратегічну екологічну оцінку проекту Детального плану території та запропонували </w:t>
      </w:r>
      <w:proofErr w:type="spellStart"/>
      <w:r w:rsidRPr="00593DB1">
        <w:rPr>
          <w:rFonts w:ascii="Times New Roman" w:hAnsi="Times New Roman" w:cs="Times New Roman"/>
          <w:sz w:val="28"/>
          <w:szCs w:val="28"/>
        </w:rPr>
        <w:t>внести</w:t>
      </w:r>
      <w:proofErr w:type="spellEnd"/>
      <w:r w:rsidRPr="00593DB1">
        <w:rPr>
          <w:rFonts w:ascii="Times New Roman" w:hAnsi="Times New Roman" w:cs="Times New Roman"/>
          <w:sz w:val="28"/>
          <w:szCs w:val="28"/>
        </w:rPr>
        <w:t xml:space="preserve"> за необхідності доповнення та зауваження. При визначенні сфер охоплення СЕО, основних екологічних проблем, цілей охорони довкілля, у тому числі здоров’я населення, що мають відношення до проекту Детального плану території, були розглянуті стратегічні цілі та завдання щодо виявлених проблем.</w:t>
      </w:r>
    </w:p>
    <w:p w:rsidR="00593DB1" w:rsidRPr="00593DB1" w:rsidRDefault="00F7020C" w:rsidP="00820848">
      <w:pPr>
        <w:spacing w:line="240" w:lineRule="auto"/>
        <w:ind w:firstLine="708"/>
        <w:jc w:val="both"/>
        <w:rPr>
          <w:rFonts w:ascii="Times New Roman" w:hAnsi="Times New Roman" w:cs="Times New Roman"/>
          <w:sz w:val="28"/>
          <w:szCs w:val="28"/>
        </w:rPr>
      </w:pPr>
      <w:r w:rsidRPr="00F7020C">
        <w:rPr>
          <w:rFonts w:ascii="Times New Roman" w:hAnsi="Times New Roman" w:cs="Times New Roman"/>
          <w:sz w:val="28"/>
          <w:szCs w:val="28"/>
        </w:rPr>
        <w:t xml:space="preserve"> </w:t>
      </w:r>
      <w:r w:rsidRPr="00593DB1">
        <w:rPr>
          <w:rFonts w:ascii="Times New Roman" w:hAnsi="Times New Roman" w:cs="Times New Roman"/>
          <w:sz w:val="28"/>
          <w:szCs w:val="28"/>
        </w:rPr>
        <w:t xml:space="preserve">За період </w:t>
      </w:r>
      <w:r w:rsidRPr="00830B31">
        <w:rPr>
          <w:rFonts w:ascii="Times New Roman" w:hAnsi="Times New Roman" w:cs="Times New Roman"/>
          <w:sz w:val="28"/>
          <w:szCs w:val="28"/>
        </w:rPr>
        <w:t xml:space="preserve">з </w:t>
      </w:r>
      <w:r w:rsidR="00791701">
        <w:rPr>
          <w:rFonts w:ascii="Times New Roman" w:hAnsi="Times New Roman" w:cs="Times New Roman"/>
          <w:sz w:val="28"/>
          <w:szCs w:val="28"/>
        </w:rPr>
        <w:t>26 лютого 2019 року по 02</w:t>
      </w:r>
      <w:r w:rsidR="006F28BE" w:rsidRPr="006F28BE">
        <w:rPr>
          <w:rFonts w:ascii="Times New Roman" w:hAnsi="Times New Roman" w:cs="Times New Roman"/>
          <w:sz w:val="28"/>
          <w:szCs w:val="28"/>
        </w:rPr>
        <w:t xml:space="preserve"> квітня</w:t>
      </w:r>
      <w:r w:rsidRPr="006F28BE">
        <w:rPr>
          <w:rFonts w:ascii="Times New Roman" w:hAnsi="Times New Roman" w:cs="Times New Roman"/>
          <w:sz w:val="28"/>
          <w:szCs w:val="28"/>
        </w:rPr>
        <w:t xml:space="preserve"> 2019 року</w:t>
      </w:r>
      <w:r w:rsidRPr="00593DB1">
        <w:rPr>
          <w:rFonts w:ascii="Times New Roman" w:hAnsi="Times New Roman" w:cs="Times New Roman"/>
          <w:sz w:val="28"/>
          <w:szCs w:val="28"/>
        </w:rPr>
        <w:t xml:space="preserve"> включно до </w:t>
      </w:r>
      <w:proofErr w:type="spellStart"/>
      <w:r w:rsidR="00A6637F">
        <w:rPr>
          <w:rFonts w:ascii="Times New Roman" w:hAnsi="Times New Roman" w:cs="Times New Roman"/>
          <w:sz w:val="28"/>
          <w:szCs w:val="28"/>
        </w:rPr>
        <w:t>Баранинської</w:t>
      </w:r>
      <w:proofErr w:type="spellEnd"/>
      <w:r>
        <w:rPr>
          <w:rFonts w:ascii="Times New Roman" w:hAnsi="Times New Roman" w:cs="Times New Roman"/>
          <w:sz w:val="28"/>
          <w:szCs w:val="28"/>
        </w:rPr>
        <w:t xml:space="preserve"> сільської ради </w:t>
      </w:r>
      <w:r w:rsidRPr="00593DB1">
        <w:rPr>
          <w:rFonts w:ascii="Times New Roman" w:hAnsi="Times New Roman" w:cs="Times New Roman"/>
          <w:sz w:val="28"/>
          <w:szCs w:val="28"/>
        </w:rPr>
        <w:t xml:space="preserve">не надійшло жодного звернення від громадськості </w:t>
      </w:r>
      <w:r w:rsidRPr="00593DB1">
        <w:rPr>
          <w:rFonts w:ascii="Times New Roman" w:hAnsi="Times New Roman" w:cs="Times New Roman"/>
          <w:sz w:val="28"/>
          <w:szCs w:val="28"/>
        </w:rPr>
        <w:lastRenderedPageBreak/>
        <w:t>до проекту Детального пл</w:t>
      </w:r>
      <w:r>
        <w:rPr>
          <w:rFonts w:ascii="Times New Roman" w:hAnsi="Times New Roman" w:cs="Times New Roman"/>
          <w:sz w:val="28"/>
          <w:szCs w:val="28"/>
        </w:rPr>
        <w:t>ану території та</w:t>
      </w:r>
      <w:r w:rsidRPr="00593DB1">
        <w:rPr>
          <w:rFonts w:ascii="Times New Roman" w:hAnsi="Times New Roman" w:cs="Times New Roman"/>
          <w:sz w:val="28"/>
          <w:szCs w:val="28"/>
        </w:rPr>
        <w:t xml:space="preserve"> Звіту про стратегічну екологічну оцінку проекту Детального плану території.</w:t>
      </w:r>
    </w:p>
    <w:p w:rsidR="00510D04" w:rsidRDefault="00BC0A38" w:rsidP="0082084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ДОВІДКА ПРО ГРОМАДСЬКЕ ОБГОВОРЕННЯ</w:t>
      </w:r>
    </w:p>
    <w:p w:rsidR="00510D04" w:rsidRPr="00510D04" w:rsidRDefault="00510D04" w:rsidP="00510D04">
      <w:pPr>
        <w:spacing w:after="0"/>
        <w:jc w:val="right"/>
        <w:rPr>
          <w:rFonts w:ascii="Times New Roman" w:hAnsi="Times New Roman" w:cs="Times New Roman"/>
          <w:sz w:val="20"/>
          <w:szCs w:val="20"/>
        </w:rPr>
      </w:pPr>
      <w:r>
        <w:rPr>
          <w:rFonts w:ascii="Times New Roman" w:hAnsi="Times New Roman" w:cs="Times New Roman"/>
          <w:sz w:val="20"/>
          <w:szCs w:val="20"/>
        </w:rPr>
        <w:t>Таблиця 1</w:t>
      </w:r>
    </w:p>
    <w:tbl>
      <w:tblPr>
        <w:tblW w:w="104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1836"/>
        <w:gridCol w:w="2396"/>
        <w:gridCol w:w="1947"/>
        <w:gridCol w:w="2694"/>
        <w:gridCol w:w="1127"/>
      </w:tblGrid>
      <w:tr w:rsidR="003D41FF" w:rsidTr="00C40A69">
        <w:trPr>
          <w:trHeight w:val="2099"/>
        </w:trPr>
        <w:tc>
          <w:tcPr>
            <w:tcW w:w="484" w:type="dxa"/>
          </w:tcPr>
          <w:p w:rsidR="00CA1820" w:rsidRPr="0063455D" w:rsidRDefault="00CA1820" w:rsidP="00C40A69">
            <w:pPr>
              <w:jc w:val="both"/>
              <w:rPr>
                <w:rFonts w:ascii="Times New Roman" w:hAnsi="Times New Roman" w:cs="Times New Roman"/>
                <w:sz w:val="28"/>
                <w:szCs w:val="28"/>
              </w:rPr>
            </w:pPr>
          </w:p>
          <w:p w:rsidR="00CA1820" w:rsidRDefault="00D93890" w:rsidP="00D93890">
            <w:pPr>
              <w:jc w:val="both"/>
              <w:rPr>
                <w:rFonts w:ascii="Times New Roman" w:hAnsi="Times New Roman" w:cs="Times New Roman"/>
                <w:sz w:val="28"/>
                <w:szCs w:val="28"/>
              </w:rPr>
            </w:pPr>
            <w:r>
              <w:rPr>
                <w:rFonts w:ascii="Times New Roman" w:hAnsi="Times New Roman" w:cs="Times New Roman"/>
                <w:sz w:val="28"/>
                <w:szCs w:val="28"/>
              </w:rPr>
              <w:t>№</w:t>
            </w:r>
          </w:p>
          <w:p w:rsidR="009D05E1" w:rsidRPr="009D05E1" w:rsidRDefault="009D05E1" w:rsidP="00D93890">
            <w:pPr>
              <w:jc w:val="both"/>
              <w:rPr>
                <w:rFonts w:ascii="Times New Roman" w:hAnsi="Times New Roman" w:cs="Times New Roman"/>
                <w:sz w:val="24"/>
                <w:szCs w:val="24"/>
              </w:rPr>
            </w:pPr>
            <w:r w:rsidRPr="009D05E1">
              <w:rPr>
                <w:rFonts w:ascii="Times New Roman" w:hAnsi="Times New Roman" w:cs="Times New Roman"/>
                <w:sz w:val="24"/>
                <w:szCs w:val="24"/>
              </w:rPr>
              <w:t>з/</w:t>
            </w:r>
          </w:p>
          <w:p w:rsidR="009D05E1" w:rsidRDefault="009D05E1" w:rsidP="00D93890">
            <w:pPr>
              <w:jc w:val="both"/>
              <w:rPr>
                <w:rFonts w:ascii="Times New Roman" w:hAnsi="Times New Roman" w:cs="Times New Roman"/>
                <w:sz w:val="28"/>
                <w:szCs w:val="28"/>
              </w:rPr>
            </w:pPr>
            <w:r w:rsidRPr="009D05E1">
              <w:rPr>
                <w:rFonts w:ascii="Times New Roman" w:hAnsi="Times New Roman" w:cs="Times New Roman"/>
                <w:sz w:val="24"/>
                <w:szCs w:val="24"/>
              </w:rPr>
              <w:t>п</w:t>
            </w:r>
          </w:p>
        </w:tc>
        <w:tc>
          <w:tcPr>
            <w:tcW w:w="1836" w:type="dxa"/>
          </w:tcPr>
          <w:p w:rsidR="00D93890" w:rsidRPr="003D41FF" w:rsidRDefault="00D93890" w:rsidP="00D93890">
            <w:pPr>
              <w:spacing w:after="0"/>
              <w:rPr>
                <w:rFonts w:ascii="Times New Roman" w:hAnsi="Times New Roman" w:cs="Times New Roman"/>
                <w:b/>
                <w:sz w:val="24"/>
                <w:szCs w:val="24"/>
              </w:rPr>
            </w:pPr>
            <w:r w:rsidRPr="003D41FF">
              <w:rPr>
                <w:rFonts w:ascii="Times New Roman" w:hAnsi="Times New Roman" w:cs="Times New Roman"/>
                <w:b/>
                <w:sz w:val="24"/>
                <w:szCs w:val="24"/>
              </w:rPr>
              <w:t>Автор зауважень</w:t>
            </w:r>
          </w:p>
          <w:p w:rsidR="00D93890" w:rsidRPr="003D41FF" w:rsidRDefault="00D93890" w:rsidP="00D93890">
            <w:pPr>
              <w:spacing w:after="0"/>
              <w:rPr>
                <w:rFonts w:ascii="Times New Roman" w:hAnsi="Times New Roman" w:cs="Times New Roman"/>
                <w:b/>
                <w:sz w:val="24"/>
                <w:szCs w:val="24"/>
              </w:rPr>
            </w:pPr>
            <w:r w:rsidRPr="003D41FF">
              <w:rPr>
                <w:rFonts w:ascii="Times New Roman" w:hAnsi="Times New Roman" w:cs="Times New Roman"/>
                <w:b/>
                <w:sz w:val="24"/>
                <w:szCs w:val="24"/>
              </w:rPr>
              <w:t>/пропозицій/</w:t>
            </w:r>
          </w:p>
          <w:p w:rsidR="00CA1820" w:rsidRPr="00C40A69" w:rsidRDefault="00D93890" w:rsidP="00C40A69">
            <w:pPr>
              <w:spacing w:after="0"/>
              <w:rPr>
                <w:rFonts w:ascii="Times New Roman" w:hAnsi="Times New Roman" w:cs="Times New Roman"/>
                <w:b/>
                <w:sz w:val="24"/>
                <w:szCs w:val="24"/>
              </w:rPr>
            </w:pPr>
            <w:r w:rsidRPr="003D41FF">
              <w:rPr>
                <w:rFonts w:ascii="Times New Roman" w:hAnsi="Times New Roman" w:cs="Times New Roman"/>
                <w:b/>
                <w:sz w:val="24"/>
                <w:szCs w:val="24"/>
              </w:rPr>
              <w:t>ю</w:t>
            </w:r>
            <w:r w:rsidR="00F5240F">
              <w:rPr>
                <w:rFonts w:ascii="Times New Roman" w:hAnsi="Times New Roman" w:cs="Times New Roman"/>
                <w:b/>
                <w:sz w:val="24"/>
                <w:szCs w:val="24"/>
              </w:rPr>
              <w:t>рид</w:t>
            </w:r>
            <w:r w:rsidR="003D41FF" w:rsidRPr="003D41FF">
              <w:rPr>
                <w:rFonts w:ascii="Times New Roman" w:hAnsi="Times New Roman" w:cs="Times New Roman"/>
                <w:b/>
                <w:sz w:val="24"/>
                <w:szCs w:val="24"/>
              </w:rPr>
              <w:t>и</w:t>
            </w:r>
            <w:r w:rsidR="00F5240F">
              <w:rPr>
                <w:rFonts w:ascii="Times New Roman" w:hAnsi="Times New Roman" w:cs="Times New Roman"/>
                <w:b/>
                <w:sz w:val="24"/>
                <w:szCs w:val="24"/>
              </w:rPr>
              <w:t>ч</w:t>
            </w:r>
            <w:r w:rsidRPr="003D41FF">
              <w:rPr>
                <w:rFonts w:ascii="Times New Roman" w:hAnsi="Times New Roman" w:cs="Times New Roman"/>
                <w:b/>
                <w:sz w:val="24"/>
                <w:szCs w:val="24"/>
              </w:rPr>
              <w:t>на або фізична особа</w:t>
            </w:r>
          </w:p>
        </w:tc>
        <w:tc>
          <w:tcPr>
            <w:tcW w:w="2396" w:type="dxa"/>
          </w:tcPr>
          <w:p w:rsidR="00CA1820" w:rsidRPr="003D41FF" w:rsidRDefault="00D93890" w:rsidP="00D93890">
            <w:pPr>
              <w:spacing w:after="0"/>
              <w:rPr>
                <w:rFonts w:ascii="Times New Roman" w:hAnsi="Times New Roman" w:cs="Times New Roman"/>
                <w:b/>
                <w:sz w:val="24"/>
                <w:szCs w:val="24"/>
              </w:rPr>
            </w:pPr>
            <w:r w:rsidRPr="003D41FF">
              <w:rPr>
                <w:rFonts w:ascii="Times New Roman" w:hAnsi="Times New Roman" w:cs="Times New Roman"/>
                <w:b/>
                <w:sz w:val="24"/>
                <w:szCs w:val="24"/>
              </w:rPr>
              <w:t xml:space="preserve">Редакція </w:t>
            </w:r>
            <w:r w:rsidR="00B46C53">
              <w:rPr>
                <w:rFonts w:ascii="Times New Roman" w:hAnsi="Times New Roman" w:cs="Times New Roman"/>
                <w:b/>
                <w:sz w:val="24"/>
                <w:szCs w:val="24"/>
              </w:rPr>
              <w:t>части</w:t>
            </w:r>
            <w:r w:rsidRPr="003D41FF">
              <w:rPr>
                <w:rFonts w:ascii="Times New Roman" w:hAnsi="Times New Roman" w:cs="Times New Roman"/>
                <w:b/>
                <w:sz w:val="24"/>
                <w:szCs w:val="24"/>
              </w:rPr>
              <w:t>ни проекту ДДП/</w:t>
            </w:r>
            <w:r w:rsidR="004F5A60">
              <w:rPr>
                <w:rFonts w:ascii="Times New Roman" w:hAnsi="Times New Roman" w:cs="Times New Roman"/>
                <w:b/>
                <w:sz w:val="24"/>
                <w:szCs w:val="24"/>
              </w:rPr>
              <w:t xml:space="preserve"> </w:t>
            </w:r>
            <w:r w:rsidRPr="003D41FF">
              <w:rPr>
                <w:rFonts w:ascii="Times New Roman" w:hAnsi="Times New Roman" w:cs="Times New Roman"/>
                <w:b/>
                <w:sz w:val="24"/>
                <w:szCs w:val="24"/>
              </w:rPr>
              <w:t>Звіту про СЕО, до якого висловлюється зауваження/</w:t>
            </w:r>
          </w:p>
          <w:p w:rsidR="00CA1820" w:rsidRPr="004F5A60" w:rsidRDefault="00D93890" w:rsidP="00D93890">
            <w:pPr>
              <w:spacing w:after="0"/>
              <w:rPr>
                <w:rFonts w:ascii="Times New Roman" w:hAnsi="Times New Roman" w:cs="Times New Roman"/>
                <w:b/>
                <w:sz w:val="24"/>
                <w:szCs w:val="24"/>
              </w:rPr>
            </w:pPr>
            <w:r w:rsidRPr="004F5A60">
              <w:rPr>
                <w:rFonts w:ascii="Times New Roman" w:hAnsi="Times New Roman" w:cs="Times New Roman"/>
                <w:b/>
                <w:sz w:val="24"/>
                <w:szCs w:val="24"/>
              </w:rPr>
              <w:t>пропозиції</w:t>
            </w:r>
          </w:p>
        </w:tc>
        <w:tc>
          <w:tcPr>
            <w:tcW w:w="1947" w:type="dxa"/>
          </w:tcPr>
          <w:p w:rsidR="00C27581" w:rsidRPr="003D41FF" w:rsidRDefault="00C27581" w:rsidP="00C27581">
            <w:pPr>
              <w:spacing w:after="0"/>
              <w:rPr>
                <w:rFonts w:ascii="Times New Roman" w:hAnsi="Times New Roman" w:cs="Times New Roman"/>
                <w:b/>
                <w:sz w:val="24"/>
                <w:szCs w:val="24"/>
              </w:rPr>
            </w:pPr>
            <w:r w:rsidRPr="003D41FF">
              <w:rPr>
                <w:rFonts w:ascii="Times New Roman" w:hAnsi="Times New Roman" w:cs="Times New Roman"/>
                <w:b/>
                <w:sz w:val="24"/>
                <w:szCs w:val="24"/>
              </w:rPr>
              <w:t>Зауваження/</w:t>
            </w:r>
          </w:p>
          <w:p w:rsidR="00CA1820" w:rsidRPr="003D41FF" w:rsidRDefault="00C27581" w:rsidP="00C27581">
            <w:pPr>
              <w:spacing w:after="0"/>
              <w:rPr>
                <w:rFonts w:ascii="Times New Roman" w:hAnsi="Times New Roman" w:cs="Times New Roman"/>
                <w:b/>
                <w:sz w:val="24"/>
                <w:szCs w:val="24"/>
              </w:rPr>
            </w:pPr>
            <w:r w:rsidRPr="003D41FF">
              <w:rPr>
                <w:rFonts w:ascii="Times New Roman" w:hAnsi="Times New Roman" w:cs="Times New Roman"/>
                <w:b/>
                <w:sz w:val="24"/>
                <w:szCs w:val="24"/>
              </w:rPr>
              <w:t>пропозиції</w:t>
            </w:r>
          </w:p>
          <w:p w:rsidR="00CA1820" w:rsidRDefault="00CA1820" w:rsidP="00CA1820">
            <w:pPr>
              <w:jc w:val="both"/>
              <w:rPr>
                <w:rFonts w:ascii="Times New Roman" w:hAnsi="Times New Roman" w:cs="Times New Roman"/>
                <w:sz w:val="28"/>
                <w:szCs w:val="28"/>
              </w:rPr>
            </w:pPr>
          </w:p>
        </w:tc>
        <w:tc>
          <w:tcPr>
            <w:tcW w:w="2694" w:type="dxa"/>
          </w:tcPr>
          <w:p w:rsidR="00CA1820" w:rsidRPr="005839B5" w:rsidRDefault="003D41FF" w:rsidP="00B843A7">
            <w:pPr>
              <w:spacing w:after="0"/>
              <w:rPr>
                <w:rFonts w:ascii="Times New Roman" w:hAnsi="Times New Roman" w:cs="Times New Roman"/>
                <w:b/>
                <w:sz w:val="24"/>
                <w:szCs w:val="24"/>
              </w:rPr>
            </w:pPr>
            <w:r w:rsidRPr="003D41FF">
              <w:rPr>
                <w:rFonts w:ascii="Times New Roman" w:hAnsi="Times New Roman" w:cs="Times New Roman"/>
                <w:b/>
                <w:sz w:val="24"/>
                <w:szCs w:val="24"/>
              </w:rPr>
              <w:t xml:space="preserve">Спосіб врахування </w:t>
            </w:r>
            <w:r w:rsidRPr="003D41FF">
              <w:rPr>
                <w:rFonts w:ascii="Times New Roman" w:hAnsi="Times New Roman" w:cs="Times New Roman"/>
                <w:sz w:val="24"/>
                <w:szCs w:val="24"/>
              </w:rPr>
              <w:t xml:space="preserve">(повністю враховано, частково враховано або </w:t>
            </w:r>
            <w:proofErr w:type="spellStart"/>
            <w:r w:rsidRPr="003D41FF">
              <w:rPr>
                <w:rFonts w:ascii="Times New Roman" w:hAnsi="Times New Roman" w:cs="Times New Roman"/>
                <w:sz w:val="24"/>
                <w:szCs w:val="24"/>
              </w:rPr>
              <w:t>огрунтовано</w:t>
            </w:r>
            <w:proofErr w:type="spellEnd"/>
            <w:r w:rsidRPr="003D41FF">
              <w:rPr>
                <w:rFonts w:ascii="Times New Roman" w:hAnsi="Times New Roman" w:cs="Times New Roman"/>
                <w:sz w:val="24"/>
                <w:szCs w:val="24"/>
              </w:rPr>
              <w:t xml:space="preserve"> </w:t>
            </w:r>
            <w:proofErr w:type="spellStart"/>
            <w:r w:rsidRPr="003D41FF">
              <w:rPr>
                <w:rFonts w:ascii="Times New Roman" w:hAnsi="Times New Roman" w:cs="Times New Roman"/>
                <w:sz w:val="24"/>
                <w:szCs w:val="24"/>
              </w:rPr>
              <w:t>відхилено</w:t>
            </w:r>
            <w:proofErr w:type="spellEnd"/>
            <w:r>
              <w:rPr>
                <w:rFonts w:ascii="Times New Roman" w:hAnsi="Times New Roman" w:cs="Times New Roman"/>
                <w:sz w:val="24"/>
                <w:szCs w:val="24"/>
              </w:rPr>
              <w:t>)</w:t>
            </w:r>
          </w:p>
        </w:tc>
        <w:tc>
          <w:tcPr>
            <w:tcW w:w="1127" w:type="dxa"/>
          </w:tcPr>
          <w:p w:rsidR="003D41FF" w:rsidRDefault="003D41FF" w:rsidP="003D41FF">
            <w:pPr>
              <w:spacing w:after="0"/>
              <w:rPr>
                <w:rFonts w:ascii="Times New Roman" w:hAnsi="Times New Roman" w:cs="Times New Roman"/>
                <w:b/>
                <w:sz w:val="24"/>
                <w:szCs w:val="24"/>
              </w:rPr>
            </w:pPr>
            <w:proofErr w:type="spellStart"/>
            <w:r w:rsidRPr="003D41FF">
              <w:rPr>
                <w:rFonts w:ascii="Times New Roman" w:hAnsi="Times New Roman" w:cs="Times New Roman"/>
                <w:b/>
                <w:sz w:val="24"/>
                <w:szCs w:val="24"/>
              </w:rPr>
              <w:t>Обгрунту</w:t>
            </w:r>
            <w:proofErr w:type="spellEnd"/>
            <w:r>
              <w:rPr>
                <w:rFonts w:ascii="Times New Roman" w:hAnsi="Times New Roman" w:cs="Times New Roman"/>
                <w:b/>
                <w:sz w:val="24"/>
                <w:szCs w:val="24"/>
              </w:rPr>
              <w:t>-</w:t>
            </w:r>
          </w:p>
          <w:p w:rsidR="00CA1820" w:rsidRDefault="003D41FF" w:rsidP="003D41FF">
            <w:pPr>
              <w:spacing w:after="0"/>
              <w:rPr>
                <w:rFonts w:ascii="Times New Roman" w:hAnsi="Times New Roman" w:cs="Times New Roman"/>
                <w:b/>
                <w:sz w:val="24"/>
                <w:szCs w:val="24"/>
              </w:rPr>
            </w:pPr>
            <w:proofErr w:type="spellStart"/>
            <w:r>
              <w:rPr>
                <w:rFonts w:ascii="Times New Roman" w:hAnsi="Times New Roman" w:cs="Times New Roman"/>
                <w:b/>
                <w:sz w:val="24"/>
                <w:szCs w:val="24"/>
              </w:rPr>
              <w:t>в</w:t>
            </w:r>
            <w:r w:rsidRPr="003D41FF">
              <w:rPr>
                <w:rFonts w:ascii="Times New Roman" w:hAnsi="Times New Roman" w:cs="Times New Roman"/>
                <w:b/>
                <w:sz w:val="24"/>
                <w:szCs w:val="24"/>
              </w:rPr>
              <w:t>ання</w:t>
            </w:r>
            <w:proofErr w:type="spellEnd"/>
            <w:r>
              <w:rPr>
                <w:rFonts w:ascii="Times New Roman" w:hAnsi="Times New Roman" w:cs="Times New Roman"/>
                <w:b/>
                <w:sz w:val="24"/>
                <w:szCs w:val="24"/>
              </w:rPr>
              <w:t>, *</w:t>
            </w:r>
          </w:p>
          <w:p w:rsidR="00CA1820" w:rsidRDefault="00CA1820" w:rsidP="00CA1820">
            <w:pPr>
              <w:jc w:val="both"/>
              <w:rPr>
                <w:rFonts w:ascii="Times New Roman" w:hAnsi="Times New Roman" w:cs="Times New Roman"/>
                <w:sz w:val="28"/>
                <w:szCs w:val="28"/>
              </w:rPr>
            </w:pPr>
          </w:p>
        </w:tc>
      </w:tr>
      <w:tr w:rsidR="00AA06D6" w:rsidTr="00C40A69">
        <w:trPr>
          <w:trHeight w:val="420"/>
        </w:trPr>
        <w:tc>
          <w:tcPr>
            <w:tcW w:w="10484" w:type="dxa"/>
            <w:gridSpan w:val="6"/>
          </w:tcPr>
          <w:p w:rsidR="00AA06D6" w:rsidRPr="00D22617" w:rsidRDefault="00AA06D6" w:rsidP="00AA06D6">
            <w:pPr>
              <w:ind w:left="157"/>
              <w:jc w:val="center"/>
              <w:rPr>
                <w:rFonts w:ascii="Times New Roman" w:hAnsi="Times New Roman" w:cs="Times New Roman"/>
                <w:b/>
                <w:sz w:val="24"/>
                <w:szCs w:val="24"/>
              </w:rPr>
            </w:pPr>
            <w:r w:rsidRPr="00D22617">
              <w:rPr>
                <w:rFonts w:ascii="Times New Roman" w:hAnsi="Times New Roman" w:cs="Times New Roman"/>
                <w:b/>
                <w:sz w:val="24"/>
                <w:szCs w:val="24"/>
              </w:rPr>
              <w:t>До проекту ДДП</w:t>
            </w:r>
            <w:r w:rsidR="008C7D45">
              <w:rPr>
                <w:rFonts w:ascii="Times New Roman" w:hAnsi="Times New Roman" w:cs="Times New Roman"/>
                <w:b/>
                <w:sz w:val="24"/>
                <w:szCs w:val="24"/>
              </w:rPr>
              <w:t xml:space="preserve"> зауважень не поступало</w:t>
            </w:r>
          </w:p>
        </w:tc>
      </w:tr>
      <w:tr w:rsidR="00AA06D6" w:rsidTr="00C40A69">
        <w:trPr>
          <w:trHeight w:val="322"/>
        </w:trPr>
        <w:tc>
          <w:tcPr>
            <w:tcW w:w="10484" w:type="dxa"/>
            <w:gridSpan w:val="6"/>
          </w:tcPr>
          <w:p w:rsidR="00AA06D6" w:rsidRPr="00D22617" w:rsidRDefault="00AA06D6" w:rsidP="00AA06D6">
            <w:pPr>
              <w:jc w:val="center"/>
              <w:rPr>
                <w:rFonts w:ascii="Times New Roman" w:hAnsi="Times New Roman" w:cs="Times New Roman"/>
                <w:b/>
                <w:sz w:val="24"/>
                <w:szCs w:val="24"/>
              </w:rPr>
            </w:pPr>
            <w:r w:rsidRPr="00D22617">
              <w:rPr>
                <w:rFonts w:ascii="Times New Roman" w:hAnsi="Times New Roman" w:cs="Times New Roman"/>
                <w:b/>
                <w:sz w:val="24"/>
                <w:szCs w:val="24"/>
              </w:rPr>
              <w:t>До звіту про СЕО</w:t>
            </w:r>
            <w:r w:rsidR="00D7563B">
              <w:t xml:space="preserve"> </w:t>
            </w:r>
            <w:r w:rsidR="00D7563B" w:rsidRPr="00D7563B">
              <w:rPr>
                <w:rFonts w:ascii="Times New Roman" w:hAnsi="Times New Roman" w:cs="Times New Roman"/>
                <w:b/>
                <w:sz w:val="24"/>
                <w:szCs w:val="24"/>
              </w:rPr>
              <w:t>зауважень не поступало</w:t>
            </w:r>
          </w:p>
        </w:tc>
      </w:tr>
    </w:tbl>
    <w:p w:rsidR="00F80162" w:rsidRPr="00820848" w:rsidRDefault="00F80162" w:rsidP="00791701">
      <w:pPr>
        <w:spacing w:after="0"/>
        <w:jc w:val="both"/>
        <w:rPr>
          <w:rFonts w:ascii="Times New Roman" w:hAnsi="Times New Roman" w:cs="Times New Roman"/>
          <w:sz w:val="16"/>
          <w:szCs w:val="16"/>
        </w:rPr>
      </w:pPr>
    </w:p>
    <w:p w:rsidR="00F80162" w:rsidRDefault="00F80162" w:rsidP="008208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Відповідно до отриманих письмових зауважень</w:t>
      </w:r>
      <w:r w:rsidR="00510D04">
        <w:rPr>
          <w:rFonts w:ascii="Times New Roman" w:hAnsi="Times New Roman" w:cs="Times New Roman"/>
          <w:sz w:val="28"/>
          <w:szCs w:val="28"/>
        </w:rPr>
        <w:t xml:space="preserve"> Департаменту екології та</w:t>
      </w:r>
      <w:r w:rsidRPr="00F80162">
        <w:rPr>
          <w:rFonts w:ascii="Times New Roman" w:hAnsi="Times New Roman" w:cs="Times New Roman"/>
          <w:sz w:val="28"/>
          <w:szCs w:val="28"/>
        </w:rPr>
        <w:t xml:space="preserve"> природніх ресу</w:t>
      </w:r>
      <w:r w:rsidR="00934F94">
        <w:rPr>
          <w:rFonts w:ascii="Times New Roman" w:hAnsi="Times New Roman" w:cs="Times New Roman"/>
          <w:sz w:val="28"/>
          <w:szCs w:val="28"/>
        </w:rPr>
        <w:t>рсів від 11.03.2019 № 321</w:t>
      </w:r>
      <w:r>
        <w:rPr>
          <w:rFonts w:ascii="Times New Roman" w:hAnsi="Times New Roman" w:cs="Times New Roman"/>
          <w:sz w:val="28"/>
          <w:szCs w:val="28"/>
        </w:rPr>
        <w:t>/02-01 складена довідка (табл</w:t>
      </w:r>
      <w:r w:rsidR="00115368">
        <w:rPr>
          <w:rFonts w:ascii="Times New Roman" w:hAnsi="Times New Roman" w:cs="Times New Roman"/>
          <w:sz w:val="28"/>
          <w:szCs w:val="28"/>
        </w:rPr>
        <w:t xml:space="preserve">иця </w:t>
      </w:r>
      <w:r>
        <w:rPr>
          <w:rFonts w:ascii="Times New Roman" w:hAnsi="Times New Roman" w:cs="Times New Roman"/>
          <w:sz w:val="28"/>
          <w:szCs w:val="28"/>
        </w:rPr>
        <w:t>2)</w:t>
      </w:r>
    </w:p>
    <w:p w:rsidR="00791701" w:rsidRDefault="00791701" w:rsidP="00820848">
      <w:pPr>
        <w:spacing w:after="0" w:line="240" w:lineRule="auto"/>
        <w:jc w:val="center"/>
        <w:rPr>
          <w:rFonts w:ascii="Times New Roman" w:hAnsi="Times New Roman" w:cs="Times New Roman"/>
          <w:sz w:val="28"/>
          <w:szCs w:val="28"/>
        </w:rPr>
      </w:pPr>
    </w:p>
    <w:p w:rsidR="009C77C6" w:rsidRDefault="009C77C6" w:rsidP="0082084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ДОВІДКА ПРО КОНСУЛЬТАЦІЇ</w:t>
      </w:r>
    </w:p>
    <w:p w:rsidR="00510D04" w:rsidRPr="00510D04" w:rsidRDefault="00510D04" w:rsidP="00510D04">
      <w:pPr>
        <w:spacing w:after="0"/>
        <w:jc w:val="right"/>
        <w:rPr>
          <w:rFonts w:ascii="Times New Roman" w:hAnsi="Times New Roman" w:cs="Times New Roman"/>
          <w:sz w:val="20"/>
          <w:szCs w:val="20"/>
        </w:rPr>
      </w:pPr>
      <w:r>
        <w:rPr>
          <w:rFonts w:ascii="Times New Roman" w:hAnsi="Times New Roman" w:cs="Times New Roman"/>
          <w:sz w:val="20"/>
          <w:szCs w:val="20"/>
        </w:rPr>
        <w:t>Таблиця 2</w:t>
      </w:r>
    </w:p>
    <w:tbl>
      <w:tblPr>
        <w:tblW w:w="104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276"/>
        <w:gridCol w:w="3544"/>
        <w:gridCol w:w="2551"/>
        <w:gridCol w:w="1560"/>
        <w:gridCol w:w="1127"/>
      </w:tblGrid>
      <w:tr w:rsidR="00C44C5F" w:rsidTr="00167897">
        <w:trPr>
          <w:trHeight w:val="2628"/>
        </w:trPr>
        <w:tc>
          <w:tcPr>
            <w:tcW w:w="426" w:type="dxa"/>
          </w:tcPr>
          <w:p w:rsidR="009C77C6" w:rsidRPr="0063455D" w:rsidRDefault="009C77C6" w:rsidP="0008307A">
            <w:pPr>
              <w:ind w:left="157"/>
              <w:jc w:val="both"/>
              <w:rPr>
                <w:rFonts w:ascii="Times New Roman" w:hAnsi="Times New Roman" w:cs="Times New Roman"/>
                <w:sz w:val="28"/>
                <w:szCs w:val="28"/>
              </w:rPr>
            </w:pPr>
          </w:p>
          <w:p w:rsidR="009C77C6" w:rsidRDefault="009C77C6" w:rsidP="0008307A">
            <w:pPr>
              <w:jc w:val="both"/>
              <w:rPr>
                <w:rFonts w:ascii="Times New Roman" w:hAnsi="Times New Roman" w:cs="Times New Roman"/>
                <w:sz w:val="28"/>
                <w:szCs w:val="28"/>
              </w:rPr>
            </w:pPr>
            <w:r>
              <w:rPr>
                <w:rFonts w:ascii="Times New Roman" w:hAnsi="Times New Roman" w:cs="Times New Roman"/>
                <w:sz w:val="28"/>
                <w:szCs w:val="28"/>
              </w:rPr>
              <w:t>№</w:t>
            </w:r>
          </w:p>
          <w:p w:rsidR="009D05E1" w:rsidRPr="009D05E1" w:rsidRDefault="009D05E1" w:rsidP="0008307A">
            <w:pPr>
              <w:jc w:val="both"/>
              <w:rPr>
                <w:rFonts w:ascii="Times New Roman" w:hAnsi="Times New Roman" w:cs="Times New Roman"/>
                <w:b/>
                <w:sz w:val="24"/>
                <w:szCs w:val="24"/>
              </w:rPr>
            </w:pPr>
            <w:r w:rsidRPr="009D05E1">
              <w:rPr>
                <w:rFonts w:ascii="Times New Roman" w:hAnsi="Times New Roman" w:cs="Times New Roman"/>
                <w:b/>
                <w:sz w:val="24"/>
                <w:szCs w:val="24"/>
              </w:rPr>
              <w:t>з/</w:t>
            </w:r>
          </w:p>
          <w:p w:rsidR="009D05E1" w:rsidRPr="009D05E1" w:rsidRDefault="009D05E1" w:rsidP="0008307A">
            <w:pPr>
              <w:jc w:val="both"/>
              <w:rPr>
                <w:rFonts w:ascii="Times New Roman" w:hAnsi="Times New Roman" w:cs="Times New Roman"/>
                <w:sz w:val="28"/>
                <w:szCs w:val="28"/>
              </w:rPr>
            </w:pPr>
            <w:r w:rsidRPr="009D05E1">
              <w:rPr>
                <w:rFonts w:ascii="Times New Roman" w:hAnsi="Times New Roman" w:cs="Times New Roman"/>
                <w:sz w:val="24"/>
                <w:szCs w:val="24"/>
              </w:rPr>
              <w:t>п</w:t>
            </w:r>
          </w:p>
        </w:tc>
        <w:tc>
          <w:tcPr>
            <w:tcW w:w="1276" w:type="dxa"/>
          </w:tcPr>
          <w:p w:rsidR="00167897" w:rsidRDefault="009C77C6" w:rsidP="0008307A">
            <w:pPr>
              <w:spacing w:after="0"/>
              <w:rPr>
                <w:rFonts w:ascii="Times New Roman" w:hAnsi="Times New Roman" w:cs="Times New Roman"/>
                <w:b/>
                <w:sz w:val="24"/>
                <w:szCs w:val="24"/>
              </w:rPr>
            </w:pPr>
            <w:proofErr w:type="spellStart"/>
            <w:r>
              <w:rPr>
                <w:rFonts w:ascii="Times New Roman" w:hAnsi="Times New Roman" w:cs="Times New Roman"/>
                <w:b/>
                <w:sz w:val="24"/>
                <w:szCs w:val="24"/>
              </w:rPr>
              <w:t>Уповно</w:t>
            </w:r>
            <w:proofErr w:type="spellEnd"/>
            <w:r w:rsidR="00167897">
              <w:rPr>
                <w:rFonts w:ascii="Times New Roman" w:hAnsi="Times New Roman" w:cs="Times New Roman"/>
                <w:b/>
                <w:sz w:val="24"/>
                <w:szCs w:val="24"/>
              </w:rPr>
              <w:t>-</w:t>
            </w:r>
          </w:p>
          <w:p w:rsidR="009C77C6" w:rsidRPr="003D41FF" w:rsidRDefault="009C77C6" w:rsidP="0008307A">
            <w:pPr>
              <w:spacing w:after="0"/>
              <w:rPr>
                <w:rFonts w:ascii="Times New Roman" w:hAnsi="Times New Roman" w:cs="Times New Roman"/>
                <w:b/>
                <w:sz w:val="24"/>
                <w:szCs w:val="24"/>
              </w:rPr>
            </w:pPr>
            <w:r>
              <w:rPr>
                <w:rFonts w:ascii="Times New Roman" w:hAnsi="Times New Roman" w:cs="Times New Roman"/>
                <w:b/>
                <w:sz w:val="24"/>
                <w:szCs w:val="24"/>
              </w:rPr>
              <w:t>важений орган</w:t>
            </w:r>
          </w:p>
          <w:p w:rsidR="009C77C6" w:rsidRDefault="009C77C6" w:rsidP="0008307A">
            <w:pPr>
              <w:jc w:val="both"/>
              <w:rPr>
                <w:rFonts w:ascii="Times New Roman" w:hAnsi="Times New Roman" w:cs="Times New Roman"/>
                <w:sz w:val="28"/>
                <w:szCs w:val="28"/>
              </w:rPr>
            </w:pPr>
          </w:p>
        </w:tc>
        <w:tc>
          <w:tcPr>
            <w:tcW w:w="3544" w:type="dxa"/>
          </w:tcPr>
          <w:p w:rsidR="00DF0E9E" w:rsidRDefault="009C77C6" w:rsidP="0008307A">
            <w:pPr>
              <w:spacing w:after="0"/>
              <w:rPr>
                <w:rFonts w:ascii="Times New Roman" w:hAnsi="Times New Roman" w:cs="Times New Roman"/>
                <w:b/>
                <w:sz w:val="24"/>
                <w:szCs w:val="24"/>
              </w:rPr>
            </w:pPr>
            <w:r w:rsidRPr="003D41FF">
              <w:rPr>
                <w:rFonts w:ascii="Times New Roman" w:hAnsi="Times New Roman" w:cs="Times New Roman"/>
                <w:b/>
                <w:sz w:val="24"/>
                <w:szCs w:val="24"/>
              </w:rPr>
              <w:t xml:space="preserve">Редакція </w:t>
            </w:r>
            <w:r w:rsidR="00B46C53">
              <w:rPr>
                <w:rFonts w:ascii="Times New Roman" w:hAnsi="Times New Roman" w:cs="Times New Roman"/>
                <w:b/>
                <w:sz w:val="24"/>
                <w:szCs w:val="24"/>
              </w:rPr>
              <w:t>части</w:t>
            </w:r>
            <w:r w:rsidRPr="003D41FF">
              <w:rPr>
                <w:rFonts w:ascii="Times New Roman" w:hAnsi="Times New Roman" w:cs="Times New Roman"/>
                <w:b/>
                <w:sz w:val="24"/>
                <w:szCs w:val="24"/>
              </w:rPr>
              <w:t xml:space="preserve">ни </w:t>
            </w:r>
          </w:p>
          <w:p w:rsidR="009C77C6" w:rsidRPr="003D41FF" w:rsidRDefault="009C77C6" w:rsidP="0008307A">
            <w:pPr>
              <w:spacing w:after="0"/>
              <w:rPr>
                <w:rFonts w:ascii="Times New Roman" w:hAnsi="Times New Roman" w:cs="Times New Roman"/>
                <w:b/>
                <w:sz w:val="24"/>
                <w:szCs w:val="24"/>
              </w:rPr>
            </w:pPr>
            <w:r w:rsidRPr="003D41FF">
              <w:rPr>
                <w:rFonts w:ascii="Times New Roman" w:hAnsi="Times New Roman" w:cs="Times New Roman"/>
                <w:b/>
                <w:sz w:val="24"/>
                <w:szCs w:val="24"/>
              </w:rPr>
              <w:t>проекту ДДП/</w:t>
            </w:r>
            <w:r>
              <w:rPr>
                <w:rFonts w:ascii="Times New Roman" w:hAnsi="Times New Roman" w:cs="Times New Roman"/>
                <w:b/>
                <w:sz w:val="24"/>
                <w:szCs w:val="24"/>
              </w:rPr>
              <w:t xml:space="preserve"> </w:t>
            </w:r>
            <w:r w:rsidRPr="003D41FF">
              <w:rPr>
                <w:rFonts w:ascii="Times New Roman" w:hAnsi="Times New Roman" w:cs="Times New Roman"/>
                <w:b/>
                <w:sz w:val="24"/>
                <w:szCs w:val="24"/>
              </w:rPr>
              <w:t>Звіту про СЕО, до якого висловлюється зауваження/</w:t>
            </w:r>
          </w:p>
          <w:p w:rsidR="009C77C6" w:rsidRPr="004F5A60" w:rsidRDefault="009C77C6" w:rsidP="0008307A">
            <w:pPr>
              <w:spacing w:after="0"/>
              <w:rPr>
                <w:rFonts w:ascii="Times New Roman" w:hAnsi="Times New Roman" w:cs="Times New Roman"/>
                <w:b/>
                <w:sz w:val="24"/>
                <w:szCs w:val="24"/>
              </w:rPr>
            </w:pPr>
            <w:r w:rsidRPr="004F5A60">
              <w:rPr>
                <w:rFonts w:ascii="Times New Roman" w:hAnsi="Times New Roman" w:cs="Times New Roman"/>
                <w:b/>
                <w:sz w:val="24"/>
                <w:szCs w:val="24"/>
              </w:rPr>
              <w:t>пропозиції</w:t>
            </w:r>
          </w:p>
        </w:tc>
        <w:tc>
          <w:tcPr>
            <w:tcW w:w="2551" w:type="dxa"/>
          </w:tcPr>
          <w:p w:rsidR="009C77C6" w:rsidRPr="003D41FF" w:rsidRDefault="009C77C6" w:rsidP="0008307A">
            <w:pPr>
              <w:spacing w:after="0"/>
              <w:rPr>
                <w:rFonts w:ascii="Times New Roman" w:hAnsi="Times New Roman" w:cs="Times New Roman"/>
                <w:b/>
                <w:sz w:val="24"/>
                <w:szCs w:val="24"/>
              </w:rPr>
            </w:pPr>
            <w:r w:rsidRPr="003D41FF">
              <w:rPr>
                <w:rFonts w:ascii="Times New Roman" w:hAnsi="Times New Roman" w:cs="Times New Roman"/>
                <w:b/>
                <w:sz w:val="24"/>
                <w:szCs w:val="24"/>
              </w:rPr>
              <w:t>Зауваження/</w:t>
            </w:r>
          </w:p>
          <w:p w:rsidR="009C77C6" w:rsidRPr="003D41FF" w:rsidRDefault="009C77C6" w:rsidP="0008307A">
            <w:pPr>
              <w:spacing w:after="0"/>
              <w:rPr>
                <w:rFonts w:ascii="Times New Roman" w:hAnsi="Times New Roman" w:cs="Times New Roman"/>
                <w:b/>
                <w:sz w:val="24"/>
                <w:szCs w:val="24"/>
              </w:rPr>
            </w:pPr>
            <w:r w:rsidRPr="003D41FF">
              <w:rPr>
                <w:rFonts w:ascii="Times New Roman" w:hAnsi="Times New Roman" w:cs="Times New Roman"/>
                <w:b/>
                <w:sz w:val="24"/>
                <w:szCs w:val="24"/>
              </w:rPr>
              <w:t>пропозиції</w:t>
            </w:r>
          </w:p>
          <w:p w:rsidR="009C77C6" w:rsidRDefault="009C77C6" w:rsidP="0008307A">
            <w:pPr>
              <w:jc w:val="both"/>
              <w:rPr>
                <w:rFonts w:ascii="Times New Roman" w:hAnsi="Times New Roman" w:cs="Times New Roman"/>
                <w:sz w:val="28"/>
                <w:szCs w:val="28"/>
              </w:rPr>
            </w:pPr>
          </w:p>
        </w:tc>
        <w:tc>
          <w:tcPr>
            <w:tcW w:w="1560" w:type="dxa"/>
          </w:tcPr>
          <w:p w:rsidR="009C77C6" w:rsidRPr="005839B5" w:rsidRDefault="009C77C6" w:rsidP="00B843A7">
            <w:pPr>
              <w:spacing w:after="0"/>
              <w:rPr>
                <w:rFonts w:ascii="Times New Roman" w:hAnsi="Times New Roman" w:cs="Times New Roman"/>
                <w:b/>
                <w:sz w:val="24"/>
                <w:szCs w:val="24"/>
              </w:rPr>
            </w:pPr>
            <w:r w:rsidRPr="003D41FF">
              <w:rPr>
                <w:rFonts w:ascii="Times New Roman" w:hAnsi="Times New Roman" w:cs="Times New Roman"/>
                <w:b/>
                <w:sz w:val="24"/>
                <w:szCs w:val="24"/>
              </w:rPr>
              <w:t xml:space="preserve">Спосіб врахування </w:t>
            </w:r>
            <w:r w:rsidRPr="003D41FF">
              <w:rPr>
                <w:rFonts w:ascii="Times New Roman" w:hAnsi="Times New Roman" w:cs="Times New Roman"/>
                <w:sz w:val="24"/>
                <w:szCs w:val="24"/>
              </w:rPr>
              <w:t xml:space="preserve">(повністю враховано, частково враховано або </w:t>
            </w:r>
            <w:proofErr w:type="spellStart"/>
            <w:r w:rsidRPr="003D41FF">
              <w:rPr>
                <w:rFonts w:ascii="Times New Roman" w:hAnsi="Times New Roman" w:cs="Times New Roman"/>
                <w:sz w:val="24"/>
                <w:szCs w:val="24"/>
              </w:rPr>
              <w:t>огрунтовано</w:t>
            </w:r>
            <w:proofErr w:type="spellEnd"/>
            <w:r w:rsidRPr="003D41FF">
              <w:rPr>
                <w:rFonts w:ascii="Times New Roman" w:hAnsi="Times New Roman" w:cs="Times New Roman"/>
                <w:sz w:val="24"/>
                <w:szCs w:val="24"/>
              </w:rPr>
              <w:t xml:space="preserve"> </w:t>
            </w:r>
            <w:proofErr w:type="spellStart"/>
            <w:r w:rsidRPr="003D41FF">
              <w:rPr>
                <w:rFonts w:ascii="Times New Roman" w:hAnsi="Times New Roman" w:cs="Times New Roman"/>
                <w:sz w:val="24"/>
                <w:szCs w:val="24"/>
              </w:rPr>
              <w:t>відхилено</w:t>
            </w:r>
            <w:proofErr w:type="spellEnd"/>
            <w:r>
              <w:rPr>
                <w:rFonts w:ascii="Times New Roman" w:hAnsi="Times New Roman" w:cs="Times New Roman"/>
                <w:sz w:val="24"/>
                <w:szCs w:val="24"/>
              </w:rPr>
              <w:t>)</w:t>
            </w:r>
          </w:p>
        </w:tc>
        <w:tc>
          <w:tcPr>
            <w:tcW w:w="1127" w:type="dxa"/>
          </w:tcPr>
          <w:p w:rsidR="00263574" w:rsidRDefault="009C77C6" w:rsidP="0008307A">
            <w:pPr>
              <w:spacing w:after="0"/>
              <w:rPr>
                <w:rFonts w:ascii="Times New Roman" w:hAnsi="Times New Roman" w:cs="Times New Roman"/>
                <w:b/>
                <w:sz w:val="24"/>
                <w:szCs w:val="24"/>
              </w:rPr>
            </w:pPr>
            <w:proofErr w:type="spellStart"/>
            <w:r w:rsidRPr="003D41FF">
              <w:rPr>
                <w:rFonts w:ascii="Times New Roman" w:hAnsi="Times New Roman" w:cs="Times New Roman"/>
                <w:b/>
                <w:sz w:val="24"/>
                <w:szCs w:val="24"/>
              </w:rPr>
              <w:t>Обгрун</w:t>
            </w:r>
            <w:r w:rsidR="00DF1C7C">
              <w:rPr>
                <w:rFonts w:ascii="Times New Roman" w:hAnsi="Times New Roman" w:cs="Times New Roman"/>
                <w:b/>
                <w:sz w:val="24"/>
                <w:szCs w:val="24"/>
              </w:rPr>
              <w:t>-</w:t>
            </w:r>
            <w:r w:rsidRPr="003D41FF">
              <w:rPr>
                <w:rFonts w:ascii="Times New Roman" w:hAnsi="Times New Roman" w:cs="Times New Roman"/>
                <w:b/>
                <w:sz w:val="24"/>
                <w:szCs w:val="24"/>
              </w:rPr>
              <w:t>ту</w:t>
            </w:r>
            <w:r>
              <w:rPr>
                <w:rFonts w:ascii="Times New Roman" w:hAnsi="Times New Roman" w:cs="Times New Roman"/>
                <w:b/>
                <w:sz w:val="24"/>
                <w:szCs w:val="24"/>
              </w:rPr>
              <w:t>в</w:t>
            </w:r>
            <w:r w:rsidRPr="003D41FF">
              <w:rPr>
                <w:rFonts w:ascii="Times New Roman" w:hAnsi="Times New Roman" w:cs="Times New Roman"/>
                <w:b/>
                <w:sz w:val="24"/>
                <w:szCs w:val="24"/>
              </w:rPr>
              <w:t>ан</w:t>
            </w:r>
            <w:proofErr w:type="spellEnd"/>
          </w:p>
          <w:p w:rsidR="009C77C6" w:rsidRDefault="009C77C6" w:rsidP="0008307A">
            <w:pPr>
              <w:spacing w:after="0"/>
              <w:rPr>
                <w:rFonts w:ascii="Times New Roman" w:hAnsi="Times New Roman" w:cs="Times New Roman"/>
                <w:b/>
                <w:sz w:val="24"/>
                <w:szCs w:val="24"/>
              </w:rPr>
            </w:pPr>
            <w:r w:rsidRPr="003D41FF">
              <w:rPr>
                <w:rFonts w:ascii="Times New Roman" w:hAnsi="Times New Roman" w:cs="Times New Roman"/>
                <w:b/>
                <w:sz w:val="24"/>
                <w:szCs w:val="24"/>
              </w:rPr>
              <w:t>ня</w:t>
            </w:r>
            <w:r>
              <w:rPr>
                <w:rFonts w:ascii="Times New Roman" w:hAnsi="Times New Roman" w:cs="Times New Roman"/>
                <w:b/>
                <w:sz w:val="24"/>
                <w:szCs w:val="24"/>
              </w:rPr>
              <w:t xml:space="preserve"> *</w:t>
            </w:r>
          </w:p>
          <w:p w:rsidR="009C77C6" w:rsidRDefault="009C77C6" w:rsidP="0008307A">
            <w:pPr>
              <w:spacing w:after="0"/>
              <w:rPr>
                <w:rFonts w:ascii="Times New Roman" w:hAnsi="Times New Roman" w:cs="Times New Roman"/>
                <w:b/>
                <w:sz w:val="24"/>
                <w:szCs w:val="24"/>
              </w:rPr>
            </w:pPr>
          </w:p>
          <w:p w:rsidR="009C77C6" w:rsidRPr="003D41FF" w:rsidRDefault="009C77C6" w:rsidP="0008307A">
            <w:pPr>
              <w:rPr>
                <w:rFonts w:ascii="Times New Roman" w:hAnsi="Times New Roman" w:cs="Times New Roman"/>
                <w:b/>
                <w:sz w:val="24"/>
                <w:szCs w:val="24"/>
              </w:rPr>
            </w:pPr>
          </w:p>
          <w:p w:rsidR="009C77C6" w:rsidRDefault="009C77C6" w:rsidP="0008307A">
            <w:pPr>
              <w:jc w:val="both"/>
              <w:rPr>
                <w:rFonts w:ascii="Times New Roman" w:hAnsi="Times New Roman" w:cs="Times New Roman"/>
                <w:sz w:val="28"/>
                <w:szCs w:val="28"/>
              </w:rPr>
            </w:pPr>
          </w:p>
        </w:tc>
      </w:tr>
      <w:tr w:rsidR="009C77C6" w:rsidTr="00C44C5F">
        <w:trPr>
          <w:trHeight w:val="271"/>
        </w:trPr>
        <w:tc>
          <w:tcPr>
            <w:tcW w:w="10484" w:type="dxa"/>
            <w:gridSpan w:val="6"/>
          </w:tcPr>
          <w:p w:rsidR="009C77C6" w:rsidRPr="00D22617" w:rsidRDefault="009C77C6" w:rsidP="0008307A">
            <w:pPr>
              <w:ind w:left="157"/>
              <w:jc w:val="center"/>
              <w:rPr>
                <w:rFonts w:ascii="Times New Roman" w:hAnsi="Times New Roman" w:cs="Times New Roman"/>
                <w:b/>
                <w:sz w:val="24"/>
                <w:szCs w:val="24"/>
              </w:rPr>
            </w:pPr>
            <w:r w:rsidRPr="00D22617">
              <w:rPr>
                <w:rFonts w:ascii="Times New Roman" w:hAnsi="Times New Roman" w:cs="Times New Roman"/>
                <w:b/>
                <w:sz w:val="24"/>
                <w:szCs w:val="24"/>
              </w:rPr>
              <w:t>До проекту ДДП</w:t>
            </w:r>
            <w:r>
              <w:rPr>
                <w:rFonts w:ascii="Times New Roman" w:hAnsi="Times New Roman" w:cs="Times New Roman"/>
                <w:b/>
                <w:sz w:val="24"/>
                <w:szCs w:val="24"/>
              </w:rPr>
              <w:t xml:space="preserve"> зауважень не поступало</w:t>
            </w:r>
          </w:p>
        </w:tc>
      </w:tr>
      <w:tr w:rsidR="009C77C6" w:rsidTr="00C44C5F">
        <w:trPr>
          <w:trHeight w:val="342"/>
        </w:trPr>
        <w:tc>
          <w:tcPr>
            <w:tcW w:w="10484" w:type="dxa"/>
            <w:gridSpan w:val="6"/>
          </w:tcPr>
          <w:p w:rsidR="009C77C6" w:rsidRPr="00D22617" w:rsidRDefault="009C77C6" w:rsidP="0008307A">
            <w:pPr>
              <w:jc w:val="center"/>
              <w:rPr>
                <w:rFonts w:ascii="Times New Roman" w:hAnsi="Times New Roman" w:cs="Times New Roman"/>
                <w:b/>
                <w:sz w:val="24"/>
                <w:szCs w:val="24"/>
              </w:rPr>
            </w:pPr>
            <w:r w:rsidRPr="00D22617">
              <w:rPr>
                <w:rFonts w:ascii="Times New Roman" w:hAnsi="Times New Roman" w:cs="Times New Roman"/>
                <w:b/>
                <w:sz w:val="24"/>
                <w:szCs w:val="24"/>
              </w:rPr>
              <w:t>До звіту про СЕО</w:t>
            </w:r>
          </w:p>
        </w:tc>
      </w:tr>
      <w:tr w:rsidR="00D24258" w:rsidTr="00167897">
        <w:trPr>
          <w:trHeight w:val="570"/>
        </w:trPr>
        <w:tc>
          <w:tcPr>
            <w:tcW w:w="426" w:type="dxa"/>
          </w:tcPr>
          <w:p w:rsidR="00D24258" w:rsidRPr="00C44C5F" w:rsidRDefault="00D24258" w:rsidP="0008307A">
            <w:pPr>
              <w:jc w:val="both"/>
              <w:rPr>
                <w:rFonts w:ascii="Times New Roman" w:hAnsi="Times New Roman" w:cs="Times New Roman"/>
                <w:sz w:val="24"/>
                <w:szCs w:val="24"/>
              </w:rPr>
            </w:pPr>
            <w:r w:rsidRPr="00C44C5F">
              <w:rPr>
                <w:rFonts w:ascii="Times New Roman" w:hAnsi="Times New Roman" w:cs="Times New Roman"/>
                <w:sz w:val="24"/>
                <w:szCs w:val="24"/>
              </w:rPr>
              <w:t>1</w:t>
            </w:r>
          </w:p>
        </w:tc>
        <w:tc>
          <w:tcPr>
            <w:tcW w:w="1276" w:type="dxa"/>
            <w:vMerge w:val="restart"/>
          </w:tcPr>
          <w:p w:rsidR="00D24258" w:rsidRDefault="00D24258" w:rsidP="00D76462">
            <w:pPr>
              <w:spacing w:after="0"/>
              <w:jc w:val="both"/>
              <w:rPr>
                <w:rFonts w:ascii="Times New Roman" w:hAnsi="Times New Roman" w:cs="Times New Roman"/>
                <w:sz w:val="24"/>
                <w:szCs w:val="24"/>
              </w:rPr>
            </w:pPr>
            <w:proofErr w:type="spellStart"/>
            <w:r w:rsidRPr="00C44C5F">
              <w:rPr>
                <w:rFonts w:ascii="Times New Roman" w:hAnsi="Times New Roman" w:cs="Times New Roman"/>
                <w:sz w:val="24"/>
                <w:szCs w:val="24"/>
              </w:rPr>
              <w:t>Департа</w:t>
            </w:r>
            <w:proofErr w:type="spellEnd"/>
            <w:r>
              <w:rPr>
                <w:rFonts w:ascii="Times New Roman" w:hAnsi="Times New Roman" w:cs="Times New Roman"/>
                <w:sz w:val="24"/>
                <w:szCs w:val="24"/>
              </w:rPr>
              <w:t>-</w:t>
            </w:r>
          </w:p>
          <w:p w:rsidR="00D24258" w:rsidRDefault="00D24258" w:rsidP="00D76462">
            <w:pPr>
              <w:spacing w:after="0"/>
              <w:jc w:val="both"/>
              <w:rPr>
                <w:rFonts w:ascii="Times New Roman" w:hAnsi="Times New Roman" w:cs="Times New Roman"/>
                <w:sz w:val="24"/>
                <w:szCs w:val="24"/>
              </w:rPr>
            </w:pPr>
            <w:r w:rsidRPr="00C44C5F">
              <w:rPr>
                <w:rFonts w:ascii="Times New Roman" w:hAnsi="Times New Roman" w:cs="Times New Roman"/>
                <w:sz w:val="24"/>
                <w:szCs w:val="24"/>
              </w:rPr>
              <w:t xml:space="preserve">мент </w:t>
            </w:r>
            <w:r>
              <w:rPr>
                <w:rFonts w:ascii="Times New Roman" w:hAnsi="Times New Roman" w:cs="Times New Roman"/>
                <w:sz w:val="24"/>
                <w:szCs w:val="24"/>
              </w:rPr>
              <w:t xml:space="preserve">екології та </w:t>
            </w:r>
            <w:proofErr w:type="spellStart"/>
            <w:r>
              <w:rPr>
                <w:rFonts w:ascii="Times New Roman" w:hAnsi="Times New Roman" w:cs="Times New Roman"/>
                <w:sz w:val="24"/>
                <w:szCs w:val="24"/>
              </w:rPr>
              <w:t>природ</w:t>
            </w:r>
            <w:proofErr w:type="spellEnd"/>
            <w:r>
              <w:rPr>
                <w:rFonts w:ascii="Times New Roman" w:hAnsi="Times New Roman" w:cs="Times New Roman"/>
                <w:sz w:val="24"/>
                <w:szCs w:val="24"/>
              </w:rPr>
              <w:t>-</w:t>
            </w:r>
          </w:p>
          <w:p w:rsidR="00D24258" w:rsidRPr="00C44C5F" w:rsidRDefault="00D24258" w:rsidP="00D76462">
            <w:pPr>
              <w:spacing w:after="0"/>
              <w:jc w:val="both"/>
              <w:rPr>
                <w:rFonts w:ascii="Times New Roman" w:hAnsi="Times New Roman" w:cs="Times New Roman"/>
                <w:sz w:val="24"/>
                <w:szCs w:val="24"/>
              </w:rPr>
            </w:pPr>
            <w:r>
              <w:rPr>
                <w:rFonts w:ascii="Times New Roman" w:hAnsi="Times New Roman" w:cs="Times New Roman"/>
                <w:sz w:val="24"/>
                <w:szCs w:val="24"/>
              </w:rPr>
              <w:t>них ресурсів</w:t>
            </w:r>
          </w:p>
          <w:p w:rsidR="00D24258" w:rsidRDefault="00D24258" w:rsidP="0008307A">
            <w:pPr>
              <w:spacing w:after="0"/>
              <w:jc w:val="both"/>
              <w:rPr>
                <w:rFonts w:ascii="Times New Roman" w:hAnsi="Times New Roman" w:cs="Times New Roman"/>
                <w:sz w:val="24"/>
                <w:szCs w:val="24"/>
                <w:highlight w:val="yellow"/>
              </w:rPr>
            </w:pPr>
          </w:p>
          <w:p w:rsidR="00D24258" w:rsidRDefault="00D24258" w:rsidP="0008307A">
            <w:pPr>
              <w:spacing w:after="0"/>
              <w:jc w:val="both"/>
              <w:rPr>
                <w:rFonts w:ascii="Times New Roman" w:hAnsi="Times New Roman" w:cs="Times New Roman"/>
                <w:sz w:val="24"/>
                <w:szCs w:val="24"/>
                <w:highlight w:val="yellow"/>
              </w:rPr>
            </w:pPr>
          </w:p>
          <w:p w:rsidR="00D24258" w:rsidRDefault="00D24258" w:rsidP="0008307A">
            <w:pPr>
              <w:spacing w:after="0"/>
              <w:jc w:val="both"/>
              <w:rPr>
                <w:rFonts w:ascii="Times New Roman" w:hAnsi="Times New Roman" w:cs="Times New Roman"/>
                <w:sz w:val="24"/>
                <w:szCs w:val="24"/>
                <w:highlight w:val="yellow"/>
              </w:rPr>
            </w:pPr>
          </w:p>
          <w:p w:rsidR="00D24258" w:rsidRDefault="00D24258" w:rsidP="0008307A">
            <w:pPr>
              <w:spacing w:after="0"/>
              <w:jc w:val="both"/>
              <w:rPr>
                <w:rFonts w:ascii="Times New Roman" w:hAnsi="Times New Roman" w:cs="Times New Roman"/>
                <w:sz w:val="24"/>
                <w:szCs w:val="24"/>
                <w:highlight w:val="yellow"/>
              </w:rPr>
            </w:pPr>
          </w:p>
          <w:p w:rsidR="00D24258" w:rsidRDefault="00D24258" w:rsidP="0008307A">
            <w:pPr>
              <w:spacing w:after="0"/>
              <w:jc w:val="both"/>
              <w:rPr>
                <w:rFonts w:ascii="Times New Roman" w:hAnsi="Times New Roman" w:cs="Times New Roman"/>
                <w:sz w:val="24"/>
                <w:szCs w:val="24"/>
                <w:highlight w:val="yellow"/>
              </w:rPr>
            </w:pPr>
          </w:p>
          <w:p w:rsidR="00D24258" w:rsidRDefault="00D24258" w:rsidP="0008307A">
            <w:pPr>
              <w:spacing w:after="0"/>
              <w:jc w:val="both"/>
              <w:rPr>
                <w:rFonts w:ascii="Times New Roman" w:hAnsi="Times New Roman" w:cs="Times New Roman"/>
                <w:sz w:val="24"/>
                <w:szCs w:val="24"/>
                <w:highlight w:val="yellow"/>
              </w:rPr>
            </w:pPr>
          </w:p>
          <w:p w:rsidR="00D24258" w:rsidRDefault="00D24258" w:rsidP="0008307A">
            <w:pPr>
              <w:spacing w:after="0"/>
              <w:jc w:val="both"/>
              <w:rPr>
                <w:rFonts w:ascii="Times New Roman" w:hAnsi="Times New Roman" w:cs="Times New Roman"/>
                <w:sz w:val="24"/>
                <w:szCs w:val="24"/>
                <w:highlight w:val="yellow"/>
              </w:rPr>
            </w:pPr>
          </w:p>
          <w:p w:rsidR="00D24258" w:rsidRDefault="00D24258" w:rsidP="0008307A">
            <w:pPr>
              <w:spacing w:after="0"/>
              <w:jc w:val="both"/>
              <w:rPr>
                <w:rFonts w:ascii="Times New Roman" w:hAnsi="Times New Roman" w:cs="Times New Roman"/>
                <w:sz w:val="24"/>
                <w:szCs w:val="24"/>
                <w:highlight w:val="yellow"/>
              </w:rPr>
            </w:pPr>
          </w:p>
          <w:p w:rsidR="00D24258" w:rsidRDefault="00D24258" w:rsidP="0008307A">
            <w:pPr>
              <w:spacing w:after="0"/>
              <w:jc w:val="both"/>
              <w:rPr>
                <w:rFonts w:ascii="Times New Roman" w:hAnsi="Times New Roman" w:cs="Times New Roman"/>
                <w:sz w:val="24"/>
                <w:szCs w:val="24"/>
                <w:highlight w:val="yellow"/>
              </w:rPr>
            </w:pPr>
          </w:p>
          <w:p w:rsidR="00D24258" w:rsidRDefault="00D24258" w:rsidP="0008307A">
            <w:pPr>
              <w:spacing w:after="0"/>
              <w:jc w:val="both"/>
              <w:rPr>
                <w:rFonts w:ascii="Times New Roman" w:hAnsi="Times New Roman" w:cs="Times New Roman"/>
                <w:sz w:val="24"/>
                <w:szCs w:val="24"/>
                <w:highlight w:val="yellow"/>
              </w:rPr>
            </w:pPr>
          </w:p>
          <w:p w:rsidR="00D24258" w:rsidRDefault="00D24258" w:rsidP="0008307A">
            <w:pPr>
              <w:spacing w:after="0"/>
              <w:jc w:val="both"/>
              <w:rPr>
                <w:rFonts w:ascii="Times New Roman" w:hAnsi="Times New Roman" w:cs="Times New Roman"/>
                <w:sz w:val="24"/>
                <w:szCs w:val="24"/>
                <w:highlight w:val="yellow"/>
              </w:rPr>
            </w:pPr>
          </w:p>
          <w:p w:rsidR="00D24258" w:rsidRDefault="00D24258" w:rsidP="0008307A">
            <w:pPr>
              <w:spacing w:after="0"/>
              <w:jc w:val="both"/>
              <w:rPr>
                <w:rFonts w:ascii="Times New Roman" w:hAnsi="Times New Roman" w:cs="Times New Roman"/>
                <w:sz w:val="24"/>
                <w:szCs w:val="24"/>
                <w:highlight w:val="yellow"/>
              </w:rPr>
            </w:pPr>
          </w:p>
          <w:p w:rsidR="00D24258" w:rsidRDefault="00D24258" w:rsidP="0008307A">
            <w:pPr>
              <w:spacing w:after="0"/>
              <w:jc w:val="both"/>
              <w:rPr>
                <w:rFonts w:ascii="Times New Roman" w:hAnsi="Times New Roman" w:cs="Times New Roman"/>
                <w:sz w:val="24"/>
                <w:szCs w:val="24"/>
                <w:highlight w:val="yellow"/>
              </w:rPr>
            </w:pPr>
          </w:p>
          <w:p w:rsidR="00D24258" w:rsidRDefault="00D24258" w:rsidP="0008307A">
            <w:pPr>
              <w:spacing w:after="0"/>
              <w:jc w:val="both"/>
              <w:rPr>
                <w:rFonts w:ascii="Times New Roman" w:hAnsi="Times New Roman" w:cs="Times New Roman"/>
                <w:sz w:val="24"/>
                <w:szCs w:val="24"/>
                <w:highlight w:val="yellow"/>
              </w:rPr>
            </w:pPr>
          </w:p>
          <w:p w:rsidR="00D24258" w:rsidRDefault="00D24258" w:rsidP="0008307A">
            <w:pPr>
              <w:spacing w:after="0"/>
              <w:jc w:val="both"/>
              <w:rPr>
                <w:rFonts w:ascii="Times New Roman" w:hAnsi="Times New Roman" w:cs="Times New Roman"/>
                <w:sz w:val="24"/>
                <w:szCs w:val="24"/>
                <w:highlight w:val="yellow"/>
              </w:rPr>
            </w:pPr>
          </w:p>
          <w:p w:rsidR="00D24258" w:rsidRDefault="00D24258" w:rsidP="0008307A">
            <w:pPr>
              <w:spacing w:after="0"/>
              <w:jc w:val="both"/>
              <w:rPr>
                <w:rFonts w:ascii="Times New Roman" w:hAnsi="Times New Roman" w:cs="Times New Roman"/>
                <w:sz w:val="24"/>
                <w:szCs w:val="24"/>
                <w:highlight w:val="yellow"/>
              </w:rPr>
            </w:pPr>
          </w:p>
          <w:p w:rsidR="00D24258" w:rsidRDefault="00D24258" w:rsidP="0008307A">
            <w:pPr>
              <w:spacing w:after="0"/>
              <w:jc w:val="both"/>
              <w:rPr>
                <w:rFonts w:ascii="Times New Roman" w:hAnsi="Times New Roman" w:cs="Times New Roman"/>
                <w:sz w:val="24"/>
                <w:szCs w:val="24"/>
                <w:highlight w:val="yellow"/>
              </w:rPr>
            </w:pPr>
          </w:p>
          <w:p w:rsidR="00D24258" w:rsidRDefault="00D24258" w:rsidP="0008307A">
            <w:pPr>
              <w:spacing w:after="0"/>
              <w:jc w:val="both"/>
              <w:rPr>
                <w:rFonts w:ascii="Times New Roman" w:hAnsi="Times New Roman" w:cs="Times New Roman"/>
                <w:sz w:val="24"/>
                <w:szCs w:val="24"/>
                <w:highlight w:val="yellow"/>
              </w:rPr>
            </w:pPr>
          </w:p>
          <w:p w:rsidR="00D24258" w:rsidRDefault="00D24258" w:rsidP="0008307A">
            <w:pPr>
              <w:spacing w:after="0"/>
              <w:jc w:val="both"/>
              <w:rPr>
                <w:rFonts w:ascii="Times New Roman" w:hAnsi="Times New Roman" w:cs="Times New Roman"/>
                <w:sz w:val="24"/>
                <w:szCs w:val="24"/>
                <w:highlight w:val="yellow"/>
              </w:rPr>
            </w:pPr>
          </w:p>
          <w:p w:rsidR="00D24258" w:rsidRDefault="00D24258" w:rsidP="0008307A">
            <w:pPr>
              <w:spacing w:after="0"/>
              <w:jc w:val="both"/>
              <w:rPr>
                <w:rFonts w:ascii="Times New Roman" w:hAnsi="Times New Roman" w:cs="Times New Roman"/>
                <w:sz w:val="24"/>
                <w:szCs w:val="24"/>
                <w:highlight w:val="yellow"/>
              </w:rPr>
            </w:pPr>
          </w:p>
          <w:p w:rsidR="00D24258" w:rsidRDefault="00D24258" w:rsidP="0008307A">
            <w:pPr>
              <w:spacing w:after="0"/>
              <w:jc w:val="both"/>
              <w:rPr>
                <w:rFonts w:ascii="Times New Roman" w:hAnsi="Times New Roman" w:cs="Times New Roman"/>
                <w:sz w:val="24"/>
                <w:szCs w:val="24"/>
                <w:highlight w:val="yellow"/>
              </w:rPr>
            </w:pPr>
          </w:p>
          <w:p w:rsidR="00D24258" w:rsidRDefault="00D24258" w:rsidP="0008307A">
            <w:pPr>
              <w:spacing w:after="0"/>
              <w:jc w:val="both"/>
              <w:rPr>
                <w:rFonts w:ascii="Times New Roman" w:hAnsi="Times New Roman" w:cs="Times New Roman"/>
                <w:sz w:val="24"/>
                <w:szCs w:val="24"/>
                <w:highlight w:val="yellow"/>
              </w:rPr>
            </w:pPr>
          </w:p>
          <w:p w:rsidR="00D24258" w:rsidRPr="00AF77C0" w:rsidRDefault="00D24258" w:rsidP="0008307A">
            <w:pPr>
              <w:spacing w:after="0"/>
              <w:jc w:val="both"/>
              <w:rPr>
                <w:rFonts w:ascii="Times New Roman" w:hAnsi="Times New Roman" w:cs="Times New Roman"/>
                <w:sz w:val="24"/>
                <w:szCs w:val="24"/>
              </w:rPr>
            </w:pPr>
          </w:p>
          <w:p w:rsidR="00D24258" w:rsidRPr="00C44C5F" w:rsidRDefault="00D24258" w:rsidP="00167897">
            <w:pPr>
              <w:spacing w:after="0"/>
              <w:jc w:val="both"/>
              <w:rPr>
                <w:rFonts w:ascii="Times New Roman" w:hAnsi="Times New Roman" w:cs="Times New Roman"/>
                <w:sz w:val="24"/>
                <w:szCs w:val="24"/>
              </w:rPr>
            </w:pPr>
            <w:proofErr w:type="spellStart"/>
            <w:r w:rsidRPr="00AF77C0">
              <w:rPr>
                <w:rFonts w:ascii="Times New Roman" w:hAnsi="Times New Roman" w:cs="Times New Roman"/>
                <w:sz w:val="24"/>
                <w:szCs w:val="24"/>
              </w:rPr>
              <w:t>Департ</w:t>
            </w:r>
            <w:proofErr w:type="spellEnd"/>
            <w:r>
              <w:rPr>
                <w:rFonts w:ascii="Times New Roman" w:hAnsi="Times New Roman" w:cs="Times New Roman"/>
                <w:sz w:val="24"/>
                <w:szCs w:val="24"/>
              </w:rPr>
              <w:t>-</w:t>
            </w:r>
            <w:r w:rsidRPr="00AF77C0">
              <w:rPr>
                <w:rFonts w:ascii="Times New Roman" w:hAnsi="Times New Roman" w:cs="Times New Roman"/>
                <w:sz w:val="24"/>
                <w:szCs w:val="24"/>
              </w:rPr>
              <w:t xml:space="preserve">мент екології та </w:t>
            </w:r>
            <w:proofErr w:type="spellStart"/>
            <w:r w:rsidRPr="00AF77C0">
              <w:rPr>
                <w:rFonts w:ascii="Times New Roman" w:hAnsi="Times New Roman" w:cs="Times New Roman"/>
                <w:sz w:val="24"/>
                <w:szCs w:val="24"/>
              </w:rPr>
              <w:t>природ</w:t>
            </w:r>
            <w:proofErr w:type="spellEnd"/>
            <w:r>
              <w:rPr>
                <w:rFonts w:ascii="Times New Roman" w:hAnsi="Times New Roman" w:cs="Times New Roman"/>
                <w:sz w:val="24"/>
                <w:szCs w:val="24"/>
              </w:rPr>
              <w:t>-</w:t>
            </w:r>
            <w:r w:rsidRPr="00AF77C0">
              <w:rPr>
                <w:rFonts w:ascii="Times New Roman" w:hAnsi="Times New Roman" w:cs="Times New Roman"/>
                <w:sz w:val="24"/>
                <w:szCs w:val="24"/>
              </w:rPr>
              <w:t>них ресурсів</w:t>
            </w:r>
          </w:p>
        </w:tc>
        <w:tc>
          <w:tcPr>
            <w:tcW w:w="3544" w:type="dxa"/>
          </w:tcPr>
          <w:p w:rsidR="00D24258" w:rsidRPr="00C908A3" w:rsidRDefault="00D24258" w:rsidP="0008307A">
            <w:pPr>
              <w:jc w:val="both"/>
              <w:rPr>
                <w:rFonts w:ascii="Times New Roman" w:hAnsi="Times New Roman" w:cs="Times New Roman"/>
                <w:b/>
                <w:sz w:val="24"/>
                <w:szCs w:val="24"/>
              </w:rPr>
            </w:pPr>
            <w:r w:rsidRPr="00C908A3">
              <w:rPr>
                <w:rFonts w:ascii="Times New Roman" w:hAnsi="Times New Roman" w:cs="Times New Roman"/>
                <w:b/>
                <w:sz w:val="24"/>
                <w:szCs w:val="24"/>
              </w:rPr>
              <w:lastRenderedPageBreak/>
              <w:t xml:space="preserve"> Зміст та </w:t>
            </w:r>
            <w:proofErr w:type="spellStart"/>
            <w:r w:rsidRPr="00C908A3">
              <w:rPr>
                <w:rFonts w:ascii="Times New Roman" w:hAnsi="Times New Roman" w:cs="Times New Roman"/>
                <w:b/>
                <w:sz w:val="24"/>
                <w:szCs w:val="24"/>
              </w:rPr>
              <w:t>осн</w:t>
            </w:r>
            <w:proofErr w:type="spellEnd"/>
            <w:r w:rsidRPr="00C908A3">
              <w:rPr>
                <w:rFonts w:ascii="Times New Roman" w:hAnsi="Times New Roman" w:cs="Times New Roman"/>
                <w:b/>
                <w:sz w:val="24"/>
                <w:szCs w:val="24"/>
              </w:rPr>
              <w:t>.</w:t>
            </w:r>
            <w:r w:rsidR="00943D68">
              <w:rPr>
                <w:rFonts w:ascii="Times New Roman" w:hAnsi="Times New Roman" w:cs="Times New Roman"/>
                <w:b/>
                <w:sz w:val="24"/>
                <w:szCs w:val="24"/>
              </w:rPr>
              <w:t xml:space="preserve"> </w:t>
            </w:r>
            <w:r w:rsidRPr="00C908A3">
              <w:rPr>
                <w:rFonts w:ascii="Times New Roman" w:hAnsi="Times New Roman" w:cs="Times New Roman"/>
                <w:b/>
                <w:sz w:val="24"/>
                <w:szCs w:val="24"/>
              </w:rPr>
              <w:t>цілі  ДДП, його зв'язок з ін. документами державного планування</w:t>
            </w:r>
          </w:p>
        </w:tc>
        <w:tc>
          <w:tcPr>
            <w:tcW w:w="2551" w:type="dxa"/>
          </w:tcPr>
          <w:p w:rsidR="00D24258" w:rsidRPr="007C32AA" w:rsidRDefault="00D24258" w:rsidP="0008307A">
            <w:pPr>
              <w:jc w:val="both"/>
              <w:rPr>
                <w:rFonts w:ascii="Times New Roman" w:hAnsi="Times New Roman" w:cs="Times New Roman"/>
                <w:sz w:val="24"/>
                <w:szCs w:val="24"/>
              </w:rPr>
            </w:pPr>
            <w:r>
              <w:rPr>
                <w:rFonts w:ascii="Times New Roman" w:hAnsi="Times New Roman" w:cs="Times New Roman"/>
                <w:sz w:val="24"/>
                <w:szCs w:val="24"/>
              </w:rPr>
              <w:t>Деталізувати ТЕО та надати інформа</w:t>
            </w:r>
            <w:r w:rsidRPr="007C32AA">
              <w:rPr>
                <w:rFonts w:ascii="Times New Roman" w:hAnsi="Times New Roman" w:cs="Times New Roman"/>
                <w:sz w:val="24"/>
                <w:szCs w:val="24"/>
              </w:rPr>
              <w:t>цію про відповідність</w:t>
            </w:r>
            <w:r>
              <w:rPr>
                <w:rFonts w:ascii="Times New Roman" w:hAnsi="Times New Roman" w:cs="Times New Roman"/>
                <w:sz w:val="24"/>
                <w:szCs w:val="24"/>
              </w:rPr>
              <w:t xml:space="preserve"> ДПТ </w:t>
            </w:r>
            <w:r w:rsidRPr="007C32AA">
              <w:rPr>
                <w:rFonts w:ascii="Times New Roman" w:hAnsi="Times New Roman" w:cs="Times New Roman"/>
                <w:sz w:val="24"/>
                <w:szCs w:val="24"/>
              </w:rPr>
              <w:t xml:space="preserve"> генплану</w:t>
            </w:r>
            <w:r>
              <w:rPr>
                <w:rFonts w:ascii="Times New Roman" w:hAnsi="Times New Roman" w:cs="Times New Roman"/>
                <w:sz w:val="24"/>
                <w:szCs w:val="24"/>
              </w:rPr>
              <w:t xml:space="preserve"> </w:t>
            </w:r>
          </w:p>
        </w:tc>
        <w:tc>
          <w:tcPr>
            <w:tcW w:w="1560" w:type="dxa"/>
          </w:tcPr>
          <w:p w:rsidR="00D24258" w:rsidRPr="007C32AA" w:rsidRDefault="00D24258" w:rsidP="0031467C">
            <w:pPr>
              <w:jc w:val="both"/>
              <w:rPr>
                <w:rFonts w:ascii="Times New Roman" w:hAnsi="Times New Roman" w:cs="Times New Roman"/>
                <w:sz w:val="24"/>
                <w:szCs w:val="24"/>
              </w:rPr>
            </w:pPr>
            <w:r>
              <w:rPr>
                <w:rFonts w:ascii="Times New Roman" w:hAnsi="Times New Roman" w:cs="Times New Roman"/>
                <w:sz w:val="24"/>
                <w:szCs w:val="24"/>
              </w:rPr>
              <w:t>Інформація наведена  у п.</w:t>
            </w:r>
            <w:r w:rsidRPr="007C32AA">
              <w:rPr>
                <w:rFonts w:ascii="Times New Roman" w:hAnsi="Times New Roman" w:cs="Times New Roman"/>
                <w:sz w:val="24"/>
                <w:szCs w:val="24"/>
              </w:rPr>
              <w:t xml:space="preserve"> </w:t>
            </w:r>
            <w:r>
              <w:rPr>
                <w:rFonts w:ascii="Times New Roman" w:hAnsi="Times New Roman" w:cs="Times New Roman"/>
                <w:sz w:val="24"/>
                <w:szCs w:val="24"/>
              </w:rPr>
              <w:t>2.1</w:t>
            </w:r>
          </w:p>
        </w:tc>
        <w:tc>
          <w:tcPr>
            <w:tcW w:w="1127" w:type="dxa"/>
          </w:tcPr>
          <w:p w:rsidR="00D24258" w:rsidRPr="00186C9D" w:rsidRDefault="00D24258" w:rsidP="0008307A">
            <w:pPr>
              <w:jc w:val="both"/>
              <w:rPr>
                <w:rFonts w:ascii="Times New Roman" w:hAnsi="Times New Roman" w:cs="Times New Roman"/>
                <w:sz w:val="24"/>
                <w:szCs w:val="24"/>
              </w:rPr>
            </w:pPr>
          </w:p>
        </w:tc>
      </w:tr>
      <w:tr w:rsidR="00D24258" w:rsidRPr="00186C9D" w:rsidTr="00167897">
        <w:trPr>
          <w:trHeight w:val="570"/>
        </w:trPr>
        <w:tc>
          <w:tcPr>
            <w:tcW w:w="426" w:type="dxa"/>
          </w:tcPr>
          <w:p w:rsidR="00D24258" w:rsidRPr="00C44C5F" w:rsidRDefault="00D24258" w:rsidP="0008307A">
            <w:pPr>
              <w:jc w:val="both"/>
              <w:rPr>
                <w:rFonts w:ascii="Times New Roman" w:hAnsi="Times New Roman" w:cs="Times New Roman"/>
                <w:sz w:val="24"/>
                <w:szCs w:val="24"/>
              </w:rPr>
            </w:pPr>
            <w:r>
              <w:rPr>
                <w:rFonts w:ascii="Times New Roman" w:hAnsi="Times New Roman" w:cs="Times New Roman"/>
                <w:sz w:val="24"/>
                <w:szCs w:val="24"/>
              </w:rPr>
              <w:t>2</w:t>
            </w:r>
          </w:p>
        </w:tc>
        <w:tc>
          <w:tcPr>
            <w:tcW w:w="1276" w:type="dxa"/>
            <w:vMerge/>
          </w:tcPr>
          <w:p w:rsidR="00D24258" w:rsidRPr="00C44C5F" w:rsidRDefault="00D24258" w:rsidP="0008307A">
            <w:pPr>
              <w:spacing w:after="0"/>
              <w:jc w:val="both"/>
              <w:rPr>
                <w:rFonts w:ascii="Times New Roman" w:hAnsi="Times New Roman" w:cs="Times New Roman"/>
                <w:sz w:val="24"/>
                <w:szCs w:val="24"/>
              </w:rPr>
            </w:pPr>
          </w:p>
        </w:tc>
        <w:tc>
          <w:tcPr>
            <w:tcW w:w="3544" w:type="dxa"/>
          </w:tcPr>
          <w:p w:rsidR="00D24258" w:rsidRPr="00C908A3" w:rsidRDefault="00D24258" w:rsidP="00AA2A2C">
            <w:pPr>
              <w:spacing w:after="0"/>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Характеристика</w:t>
            </w:r>
            <w:r w:rsidRPr="00C908A3">
              <w:rPr>
                <w:rFonts w:ascii="Times New Roman" w:hAnsi="Times New Roman" w:cs="Times New Roman"/>
                <w:b/>
                <w:sz w:val="24"/>
                <w:szCs w:val="24"/>
              </w:rPr>
              <w:t xml:space="preserve"> поточного стану довкілля, у тому числі здоров'я населення, та прогнозні зміни цього </w:t>
            </w:r>
          </w:p>
          <w:p w:rsidR="00D24258" w:rsidRPr="00D76462" w:rsidRDefault="00D24258" w:rsidP="00AF77C0">
            <w:pPr>
              <w:spacing w:after="0"/>
              <w:jc w:val="both"/>
              <w:rPr>
                <w:rFonts w:ascii="Times New Roman" w:hAnsi="Times New Roman" w:cs="Times New Roman"/>
                <w:sz w:val="24"/>
                <w:szCs w:val="24"/>
              </w:rPr>
            </w:pPr>
            <w:r w:rsidRPr="00C908A3">
              <w:rPr>
                <w:rFonts w:ascii="Times New Roman" w:hAnsi="Times New Roman" w:cs="Times New Roman"/>
                <w:b/>
                <w:sz w:val="24"/>
                <w:szCs w:val="24"/>
              </w:rPr>
              <w:t>стану, якщо ДДП не буде затверджено</w:t>
            </w:r>
          </w:p>
        </w:tc>
        <w:tc>
          <w:tcPr>
            <w:tcW w:w="2551" w:type="dxa"/>
          </w:tcPr>
          <w:p w:rsidR="00D24258" w:rsidRDefault="00D24258" w:rsidP="00AF77C0">
            <w:pPr>
              <w:jc w:val="both"/>
              <w:rPr>
                <w:rFonts w:ascii="Times New Roman" w:hAnsi="Times New Roman" w:cs="Times New Roman"/>
              </w:rPr>
            </w:pPr>
            <w:r>
              <w:rPr>
                <w:rFonts w:ascii="Times New Roman" w:hAnsi="Times New Roman" w:cs="Times New Roman"/>
              </w:rPr>
              <w:t xml:space="preserve">Аналіз можливих </w:t>
            </w:r>
            <w:proofErr w:type="spellStart"/>
            <w:r>
              <w:rPr>
                <w:rFonts w:ascii="Times New Roman" w:hAnsi="Times New Roman" w:cs="Times New Roman"/>
              </w:rPr>
              <w:t>соц.наслідків</w:t>
            </w:r>
            <w:proofErr w:type="spellEnd"/>
            <w:r>
              <w:rPr>
                <w:rFonts w:ascii="Times New Roman" w:hAnsi="Times New Roman" w:cs="Times New Roman"/>
              </w:rPr>
              <w:t>;</w:t>
            </w:r>
          </w:p>
          <w:p w:rsidR="0095629B" w:rsidRDefault="0095629B" w:rsidP="00AF77C0">
            <w:pPr>
              <w:jc w:val="both"/>
              <w:rPr>
                <w:rFonts w:ascii="Times New Roman" w:hAnsi="Times New Roman" w:cs="Times New Roman"/>
              </w:rPr>
            </w:pPr>
          </w:p>
          <w:p w:rsidR="005B7BCA" w:rsidRDefault="00D24258" w:rsidP="00AF77C0">
            <w:pPr>
              <w:jc w:val="both"/>
              <w:rPr>
                <w:rFonts w:ascii="Times New Roman" w:hAnsi="Times New Roman" w:cs="Times New Roman"/>
              </w:rPr>
            </w:pPr>
            <w:r>
              <w:rPr>
                <w:rFonts w:ascii="Times New Roman" w:hAnsi="Times New Roman" w:cs="Times New Roman"/>
              </w:rPr>
              <w:t>Відсоток забудови з/д;</w:t>
            </w:r>
          </w:p>
          <w:p w:rsidR="007A1FCF" w:rsidRDefault="00D24258" w:rsidP="00AF77C0">
            <w:pPr>
              <w:jc w:val="both"/>
              <w:rPr>
                <w:rFonts w:ascii="Times New Roman" w:hAnsi="Times New Roman" w:cs="Times New Roman"/>
              </w:rPr>
            </w:pPr>
            <w:r>
              <w:rPr>
                <w:rFonts w:ascii="Times New Roman" w:hAnsi="Times New Roman" w:cs="Times New Roman"/>
              </w:rPr>
              <w:t>Показники щільності забудови;</w:t>
            </w:r>
          </w:p>
          <w:p w:rsidR="007A1FCF" w:rsidRDefault="007A1FCF" w:rsidP="00AF77C0">
            <w:pPr>
              <w:jc w:val="both"/>
              <w:rPr>
                <w:rFonts w:ascii="Times New Roman" w:hAnsi="Times New Roman" w:cs="Times New Roman"/>
              </w:rPr>
            </w:pPr>
            <w:r>
              <w:rPr>
                <w:rFonts w:ascii="Times New Roman" w:hAnsi="Times New Roman" w:cs="Times New Roman"/>
              </w:rPr>
              <w:t xml:space="preserve">Забезпеченість населення </w:t>
            </w:r>
            <w:r w:rsidR="006E28D8">
              <w:rPr>
                <w:rFonts w:ascii="Times New Roman" w:hAnsi="Times New Roman" w:cs="Times New Roman"/>
              </w:rPr>
              <w:t>об’єктами</w:t>
            </w:r>
            <w:r>
              <w:rPr>
                <w:rFonts w:ascii="Times New Roman" w:hAnsi="Times New Roman" w:cs="Times New Roman"/>
              </w:rPr>
              <w:t xml:space="preserve"> </w:t>
            </w:r>
            <w:r>
              <w:rPr>
                <w:rFonts w:ascii="Times New Roman" w:hAnsi="Times New Roman" w:cs="Times New Roman"/>
              </w:rPr>
              <w:lastRenderedPageBreak/>
              <w:t xml:space="preserve">благоустрою </w:t>
            </w:r>
            <w:proofErr w:type="spellStart"/>
            <w:r>
              <w:rPr>
                <w:rFonts w:ascii="Times New Roman" w:hAnsi="Times New Roman" w:cs="Times New Roman"/>
              </w:rPr>
              <w:t>соц-побут.інфрастурктури</w:t>
            </w:r>
            <w:proofErr w:type="spellEnd"/>
            <w:r>
              <w:rPr>
                <w:rFonts w:ascii="Times New Roman" w:hAnsi="Times New Roman" w:cs="Times New Roman"/>
              </w:rPr>
              <w:t>;</w:t>
            </w:r>
          </w:p>
          <w:p w:rsidR="00C479C3" w:rsidRDefault="00C479C3" w:rsidP="00AF77C0">
            <w:pPr>
              <w:jc w:val="both"/>
              <w:rPr>
                <w:rFonts w:ascii="Times New Roman" w:hAnsi="Times New Roman" w:cs="Times New Roman"/>
              </w:rPr>
            </w:pPr>
          </w:p>
          <w:p w:rsidR="00D24258" w:rsidRDefault="00D24258" w:rsidP="00AF77C0">
            <w:pPr>
              <w:jc w:val="both"/>
              <w:rPr>
                <w:rFonts w:ascii="Times New Roman" w:hAnsi="Times New Roman" w:cs="Times New Roman"/>
              </w:rPr>
            </w:pPr>
            <w:r>
              <w:rPr>
                <w:rFonts w:ascii="Times New Roman" w:hAnsi="Times New Roman" w:cs="Times New Roman"/>
              </w:rPr>
              <w:t xml:space="preserve">Відстань у всіх напрямках від планової забудови до </w:t>
            </w:r>
            <w:proofErr w:type="spellStart"/>
            <w:r>
              <w:rPr>
                <w:rFonts w:ascii="Times New Roman" w:hAnsi="Times New Roman" w:cs="Times New Roman"/>
              </w:rPr>
              <w:t>існ</w:t>
            </w:r>
            <w:proofErr w:type="spellEnd"/>
            <w:r>
              <w:rPr>
                <w:rFonts w:ascii="Times New Roman" w:hAnsi="Times New Roman" w:cs="Times New Roman"/>
              </w:rPr>
              <w:t xml:space="preserve">. об’єктів і </w:t>
            </w:r>
            <w:proofErr w:type="spellStart"/>
            <w:r>
              <w:rPr>
                <w:rFonts w:ascii="Times New Roman" w:hAnsi="Times New Roman" w:cs="Times New Roman"/>
              </w:rPr>
              <w:t>т.д</w:t>
            </w:r>
            <w:proofErr w:type="spellEnd"/>
            <w:r>
              <w:rPr>
                <w:rFonts w:ascii="Times New Roman" w:hAnsi="Times New Roman" w:cs="Times New Roman"/>
              </w:rPr>
              <w:t>.</w:t>
            </w:r>
          </w:p>
          <w:p w:rsidR="004E21AC" w:rsidRDefault="004E21AC" w:rsidP="00AF77C0">
            <w:pPr>
              <w:jc w:val="both"/>
              <w:rPr>
                <w:rFonts w:ascii="Times New Roman" w:hAnsi="Times New Roman" w:cs="Times New Roman"/>
              </w:rPr>
            </w:pPr>
          </w:p>
          <w:p w:rsidR="00D24258" w:rsidRDefault="00D24258" w:rsidP="00AF77C0">
            <w:pPr>
              <w:jc w:val="both"/>
              <w:rPr>
                <w:rFonts w:ascii="Times New Roman" w:hAnsi="Times New Roman" w:cs="Times New Roman"/>
              </w:rPr>
            </w:pPr>
            <w:r>
              <w:rPr>
                <w:rFonts w:ascii="Times New Roman" w:hAnsi="Times New Roman" w:cs="Times New Roman"/>
              </w:rPr>
              <w:t xml:space="preserve">Цілі проекту та очікуваний економічний ефект. </w:t>
            </w:r>
          </w:p>
          <w:p w:rsidR="0095629B" w:rsidRDefault="0095629B" w:rsidP="00AF77C0">
            <w:pPr>
              <w:jc w:val="both"/>
              <w:rPr>
                <w:rFonts w:ascii="Times New Roman" w:hAnsi="Times New Roman" w:cs="Times New Roman"/>
              </w:rPr>
            </w:pPr>
          </w:p>
          <w:p w:rsidR="004E21AC" w:rsidRDefault="004E21AC" w:rsidP="00AF77C0">
            <w:pPr>
              <w:jc w:val="both"/>
              <w:rPr>
                <w:rFonts w:ascii="Times New Roman" w:hAnsi="Times New Roman" w:cs="Times New Roman"/>
              </w:rPr>
            </w:pPr>
          </w:p>
          <w:p w:rsidR="00D24258" w:rsidRPr="00AF77C0" w:rsidRDefault="00D24258" w:rsidP="00AF77C0">
            <w:pPr>
              <w:jc w:val="both"/>
              <w:rPr>
                <w:rFonts w:ascii="Times New Roman" w:hAnsi="Times New Roman" w:cs="Times New Roman"/>
              </w:rPr>
            </w:pPr>
            <w:r>
              <w:rPr>
                <w:rFonts w:ascii="Times New Roman" w:hAnsi="Times New Roman" w:cs="Times New Roman"/>
              </w:rPr>
              <w:t xml:space="preserve">Надати відомості щодо категорії та якості </w:t>
            </w:r>
            <w:proofErr w:type="spellStart"/>
            <w:r>
              <w:rPr>
                <w:rFonts w:ascii="Times New Roman" w:hAnsi="Times New Roman" w:cs="Times New Roman"/>
              </w:rPr>
              <w:t>грунтів</w:t>
            </w:r>
            <w:proofErr w:type="spellEnd"/>
          </w:p>
        </w:tc>
        <w:tc>
          <w:tcPr>
            <w:tcW w:w="1560" w:type="dxa"/>
          </w:tcPr>
          <w:p w:rsidR="00D24258" w:rsidRDefault="00943D68" w:rsidP="00222F14">
            <w:pPr>
              <w:jc w:val="both"/>
              <w:rPr>
                <w:rFonts w:ascii="Times New Roman" w:hAnsi="Times New Roman" w:cs="Times New Roman"/>
                <w:sz w:val="24"/>
                <w:szCs w:val="24"/>
              </w:rPr>
            </w:pPr>
            <w:r w:rsidRPr="00943D68">
              <w:rPr>
                <w:rFonts w:ascii="Times New Roman" w:hAnsi="Times New Roman" w:cs="Times New Roman"/>
                <w:sz w:val="24"/>
                <w:szCs w:val="24"/>
              </w:rPr>
              <w:lastRenderedPageBreak/>
              <w:t>Наслідків не очікується;</w:t>
            </w:r>
          </w:p>
          <w:p w:rsidR="002D1ED1" w:rsidRDefault="008E7BDB" w:rsidP="00222F14">
            <w:pPr>
              <w:jc w:val="both"/>
              <w:rPr>
                <w:rFonts w:ascii="Times New Roman" w:hAnsi="Times New Roman" w:cs="Times New Roman"/>
                <w:sz w:val="24"/>
                <w:szCs w:val="24"/>
              </w:rPr>
            </w:pPr>
            <w:r>
              <w:rPr>
                <w:rFonts w:ascii="Times New Roman" w:hAnsi="Times New Roman" w:cs="Times New Roman"/>
                <w:sz w:val="24"/>
                <w:szCs w:val="24"/>
              </w:rPr>
              <w:t>Відсоток забудови</w:t>
            </w:r>
            <w:r w:rsidR="005B7BCA" w:rsidRPr="005B7BCA">
              <w:rPr>
                <w:rFonts w:ascii="Times New Roman" w:hAnsi="Times New Roman" w:cs="Times New Roman"/>
                <w:sz w:val="24"/>
                <w:szCs w:val="24"/>
              </w:rPr>
              <w:t>-2</w:t>
            </w:r>
            <w:r w:rsidR="005B7BCA">
              <w:rPr>
                <w:rFonts w:ascii="Times New Roman" w:hAnsi="Times New Roman" w:cs="Times New Roman"/>
                <w:sz w:val="24"/>
                <w:szCs w:val="24"/>
              </w:rPr>
              <w:t>2</w:t>
            </w:r>
            <w:r w:rsidR="005B7BCA" w:rsidRPr="005B7BCA">
              <w:rPr>
                <w:rFonts w:ascii="Times New Roman" w:hAnsi="Times New Roman" w:cs="Times New Roman"/>
                <w:sz w:val="24"/>
                <w:szCs w:val="24"/>
              </w:rPr>
              <w:t>%;</w:t>
            </w:r>
          </w:p>
          <w:p w:rsidR="002D1ED1" w:rsidRDefault="002D1ED1" w:rsidP="00222F14">
            <w:pPr>
              <w:jc w:val="both"/>
              <w:rPr>
                <w:rFonts w:ascii="Times New Roman" w:hAnsi="Times New Roman" w:cs="Times New Roman"/>
                <w:sz w:val="24"/>
                <w:szCs w:val="24"/>
              </w:rPr>
            </w:pPr>
            <w:r>
              <w:rPr>
                <w:rFonts w:ascii="Times New Roman" w:hAnsi="Times New Roman" w:cs="Times New Roman"/>
                <w:sz w:val="24"/>
                <w:szCs w:val="24"/>
              </w:rPr>
              <w:t xml:space="preserve">Не </w:t>
            </w:r>
            <w:r w:rsidR="005B7BCA">
              <w:rPr>
                <w:rFonts w:ascii="Times New Roman" w:hAnsi="Times New Roman" w:cs="Times New Roman"/>
                <w:sz w:val="24"/>
                <w:szCs w:val="24"/>
              </w:rPr>
              <w:t>розрахов</w:t>
            </w:r>
            <w:r w:rsidR="006F28BE">
              <w:rPr>
                <w:rFonts w:ascii="Times New Roman" w:hAnsi="Times New Roman" w:cs="Times New Roman"/>
                <w:sz w:val="24"/>
                <w:szCs w:val="24"/>
              </w:rPr>
              <w:t>уються</w:t>
            </w:r>
            <w:r>
              <w:rPr>
                <w:rFonts w:ascii="Times New Roman" w:hAnsi="Times New Roman" w:cs="Times New Roman"/>
                <w:sz w:val="24"/>
                <w:szCs w:val="24"/>
              </w:rPr>
              <w:t>;</w:t>
            </w:r>
          </w:p>
          <w:p w:rsidR="00C479C3" w:rsidRDefault="007A1FCF" w:rsidP="00BB2C7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Згідно ДПТ;</w:t>
            </w:r>
          </w:p>
          <w:p w:rsidR="00BB2C7C" w:rsidRDefault="00C479C3" w:rsidP="00BB2C7C">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заплан.обєкт</w:t>
            </w:r>
            <w:proofErr w:type="spellEnd"/>
            <w:r>
              <w:rPr>
                <w:rFonts w:ascii="Times New Roman" w:hAnsi="Times New Roman" w:cs="Times New Roman"/>
                <w:sz w:val="24"/>
                <w:szCs w:val="24"/>
              </w:rPr>
              <w:t xml:space="preserve"> є</w:t>
            </w:r>
            <w:r w:rsidR="007A1FCF">
              <w:rPr>
                <w:rFonts w:ascii="Times New Roman" w:hAnsi="Times New Roman" w:cs="Times New Roman"/>
                <w:sz w:val="24"/>
                <w:szCs w:val="24"/>
              </w:rPr>
              <w:t xml:space="preserve"> </w:t>
            </w:r>
            <w:r>
              <w:rPr>
                <w:rFonts w:ascii="Times New Roman" w:hAnsi="Times New Roman" w:cs="Times New Roman"/>
                <w:sz w:val="24"/>
                <w:szCs w:val="24"/>
              </w:rPr>
              <w:t>об’єктом</w:t>
            </w:r>
            <w:r w:rsidR="007A1FCF">
              <w:rPr>
                <w:rFonts w:ascii="Times New Roman" w:hAnsi="Times New Roman" w:cs="Times New Roman"/>
                <w:sz w:val="24"/>
                <w:szCs w:val="24"/>
              </w:rPr>
              <w:t xml:space="preserve"> </w:t>
            </w:r>
            <w:proofErr w:type="spellStart"/>
            <w:r w:rsidR="00BB2C7C">
              <w:rPr>
                <w:rFonts w:ascii="Times New Roman" w:hAnsi="Times New Roman" w:cs="Times New Roman"/>
                <w:sz w:val="24"/>
                <w:szCs w:val="24"/>
              </w:rPr>
              <w:t>соц.інфраст</w:t>
            </w:r>
            <w:proofErr w:type="spellEnd"/>
            <w:r w:rsidR="00BB2C7C">
              <w:rPr>
                <w:rFonts w:ascii="Times New Roman" w:hAnsi="Times New Roman" w:cs="Times New Roman"/>
                <w:sz w:val="24"/>
                <w:szCs w:val="24"/>
              </w:rPr>
              <w:t>-</w:t>
            </w:r>
          </w:p>
          <w:p w:rsidR="007A1FCF" w:rsidRDefault="00BB2C7C" w:rsidP="00BB2C7C">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руктури</w:t>
            </w:r>
            <w:proofErr w:type="spellEnd"/>
            <w:r w:rsidR="00C479C3">
              <w:rPr>
                <w:rFonts w:ascii="Times New Roman" w:hAnsi="Times New Roman" w:cs="Times New Roman"/>
                <w:sz w:val="24"/>
                <w:szCs w:val="24"/>
              </w:rPr>
              <w:t>;</w:t>
            </w:r>
          </w:p>
          <w:p w:rsidR="00C479C3" w:rsidRDefault="00C479C3" w:rsidP="00BB2C7C">
            <w:pPr>
              <w:spacing w:after="0"/>
              <w:jc w:val="both"/>
              <w:rPr>
                <w:rFonts w:ascii="Times New Roman" w:hAnsi="Times New Roman" w:cs="Times New Roman"/>
                <w:sz w:val="24"/>
                <w:szCs w:val="24"/>
              </w:rPr>
            </w:pPr>
          </w:p>
          <w:p w:rsidR="00C479C3" w:rsidRDefault="00C479C3" w:rsidP="00222F14">
            <w:pPr>
              <w:jc w:val="both"/>
              <w:rPr>
                <w:rFonts w:ascii="Times New Roman" w:hAnsi="Times New Roman" w:cs="Times New Roman"/>
                <w:sz w:val="24"/>
                <w:szCs w:val="24"/>
              </w:rPr>
            </w:pPr>
            <w:r w:rsidRPr="00C479C3">
              <w:rPr>
                <w:rFonts w:ascii="Times New Roman" w:hAnsi="Times New Roman" w:cs="Times New Roman"/>
                <w:sz w:val="24"/>
                <w:szCs w:val="24"/>
              </w:rPr>
              <w:t>Відстань до існ.будівлі-180м</w:t>
            </w:r>
          </w:p>
          <w:p w:rsidR="00F26A6C" w:rsidRDefault="00024595" w:rsidP="00024595">
            <w:pPr>
              <w:jc w:val="both"/>
              <w:rPr>
                <w:rFonts w:ascii="Times New Roman" w:hAnsi="Times New Roman" w:cs="Times New Roman"/>
                <w:sz w:val="24"/>
                <w:szCs w:val="24"/>
              </w:rPr>
            </w:pPr>
            <w:r>
              <w:rPr>
                <w:rFonts w:ascii="Times New Roman" w:hAnsi="Times New Roman" w:cs="Times New Roman"/>
                <w:sz w:val="24"/>
                <w:szCs w:val="24"/>
              </w:rPr>
              <w:t>Буд</w:t>
            </w:r>
            <w:r w:rsidR="00C479C3">
              <w:rPr>
                <w:rFonts w:ascii="Times New Roman" w:hAnsi="Times New Roman" w:cs="Times New Roman"/>
                <w:sz w:val="24"/>
                <w:szCs w:val="24"/>
              </w:rPr>
              <w:t>.</w:t>
            </w:r>
            <w:r w:rsidR="006F28BE">
              <w:rPr>
                <w:rFonts w:ascii="Times New Roman" w:hAnsi="Times New Roman" w:cs="Times New Roman"/>
                <w:sz w:val="24"/>
                <w:szCs w:val="24"/>
              </w:rPr>
              <w:t xml:space="preserve"> об’єкта</w:t>
            </w:r>
            <w:r>
              <w:rPr>
                <w:rFonts w:ascii="Times New Roman" w:hAnsi="Times New Roman" w:cs="Times New Roman"/>
                <w:sz w:val="24"/>
                <w:szCs w:val="24"/>
              </w:rPr>
              <w:t xml:space="preserve"> культурного обслуговування</w:t>
            </w:r>
            <w:r w:rsidR="00473D43">
              <w:rPr>
                <w:rFonts w:ascii="Times New Roman" w:hAnsi="Times New Roman" w:cs="Times New Roman"/>
                <w:sz w:val="24"/>
                <w:szCs w:val="24"/>
              </w:rPr>
              <w:t xml:space="preserve"> та</w:t>
            </w:r>
            <w:r w:rsidR="003A79F3">
              <w:rPr>
                <w:rFonts w:ascii="Times New Roman" w:hAnsi="Times New Roman" w:cs="Times New Roman"/>
                <w:sz w:val="24"/>
                <w:szCs w:val="24"/>
              </w:rPr>
              <w:t xml:space="preserve"> створення 15 </w:t>
            </w:r>
            <w:proofErr w:type="spellStart"/>
            <w:r w:rsidR="003A79F3" w:rsidRPr="003A79F3">
              <w:rPr>
                <w:rFonts w:ascii="Times New Roman" w:hAnsi="Times New Roman" w:cs="Times New Roman"/>
                <w:sz w:val="24"/>
                <w:szCs w:val="24"/>
              </w:rPr>
              <w:t>роб.місць</w:t>
            </w:r>
            <w:proofErr w:type="spellEnd"/>
            <w:r w:rsidR="00473D43">
              <w:rPr>
                <w:rFonts w:ascii="Times New Roman" w:hAnsi="Times New Roman" w:cs="Times New Roman"/>
                <w:sz w:val="24"/>
                <w:szCs w:val="24"/>
              </w:rPr>
              <w:t>;</w:t>
            </w:r>
          </w:p>
          <w:p w:rsidR="0095629B" w:rsidRDefault="004871D3" w:rsidP="0095629B">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Б</w:t>
            </w:r>
            <w:r w:rsidR="0095629B" w:rsidRPr="0095629B">
              <w:rPr>
                <w:rFonts w:ascii="Times New Roman" w:hAnsi="Times New Roman" w:cs="Times New Roman"/>
                <w:sz w:val="24"/>
                <w:szCs w:val="24"/>
              </w:rPr>
              <w:t>уроземно</w:t>
            </w:r>
            <w:proofErr w:type="spellEnd"/>
            <w:r w:rsidR="0095629B" w:rsidRPr="0095629B">
              <w:rPr>
                <w:rFonts w:ascii="Times New Roman" w:hAnsi="Times New Roman" w:cs="Times New Roman"/>
                <w:sz w:val="24"/>
                <w:szCs w:val="24"/>
              </w:rPr>
              <w:t>-підзолистим</w:t>
            </w:r>
            <w:r w:rsidR="0095629B">
              <w:rPr>
                <w:rFonts w:ascii="Times New Roman" w:hAnsi="Times New Roman" w:cs="Times New Roman"/>
                <w:sz w:val="24"/>
                <w:szCs w:val="24"/>
              </w:rPr>
              <w:t>и середньо-</w:t>
            </w:r>
            <w:proofErr w:type="spellStart"/>
            <w:r w:rsidR="0095629B">
              <w:rPr>
                <w:rFonts w:ascii="Times New Roman" w:hAnsi="Times New Roman" w:cs="Times New Roman"/>
                <w:sz w:val="24"/>
                <w:szCs w:val="24"/>
              </w:rPr>
              <w:t>суглиновими</w:t>
            </w:r>
            <w:proofErr w:type="spellEnd"/>
            <w:r w:rsidR="0095629B">
              <w:rPr>
                <w:rFonts w:ascii="Times New Roman" w:hAnsi="Times New Roman" w:cs="Times New Roman"/>
                <w:sz w:val="24"/>
                <w:szCs w:val="24"/>
              </w:rPr>
              <w:t xml:space="preserve"> ґрунти</w:t>
            </w:r>
          </w:p>
          <w:p w:rsidR="00473D43" w:rsidRPr="007C32AA" w:rsidRDefault="0095629B" w:rsidP="0095629B">
            <w:pPr>
              <w:spacing w:after="0"/>
              <w:jc w:val="both"/>
              <w:rPr>
                <w:rFonts w:ascii="Times New Roman" w:hAnsi="Times New Roman" w:cs="Times New Roman"/>
                <w:sz w:val="24"/>
                <w:szCs w:val="24"/>
              </w:rPr>
            </w:pPr>
            <w:r>
              <w:rPr>
                <w:rFonts w:ascii="Times New Roman" w:hAnsi="Times New Roman" w:cs="Times New Roman"/>
                <w:sz w:val="24"/>
                <w:szCs w:val="24"/>
              </w:rPr>
              <w:t>(розділ 3.1  Звіту)</w:t>
            </w:r>
          </w:p>
        </w:tc>
        <w:tc>
          <w:tcPr>
            <w:tcW w:w="1127" w:type="dxa"/>
          </w:tcPr>
          <w:p w:rsidR="001D2A84" w:rsidRDefault="001D2A84" w:rsidP="006F28B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Частко-</w:t>
            </w:r>
          </w:p>
          <w:p w:rsidR="001D2A84" w:rsidRDefault="001D2A84" w:rsidP="006F28BE">
            <w:pPr>
              <w:spacing w:after="0"/>
              <w:jc w:val="both"/>
              <w:rPr>
                <w:rFonts w:ascii="Times New Roman" w:hAnsi="Times New Roman" w:cs="Times New Roman"/>
                <w:sz w:val="24"/>
                <w:szCs w:val="24"/>
              </w:rPr>
            </w:pPr>
            <w:r>
              <w:rPr>
                <w:rFonts w:ascii="Times New Roman" w:hAnsi="Times New Roman" w:cs="Times New Roman"/>
                <w:sz w:val="24"/>
                <w:szCs w:val="24"/>
              </w:rPr>
              <w:t>во</w:t>
            </w:r>
          </w:p>
          <w:p w:rsidR="00D24258" w:rsidRPr="00186C9D" w:rsidRDefault="00D24258" w:rsidP="006F28BE">
            <w:pPr>
              <w:spacing w:after="0"/>
              <w:jc w:val="both"/>
              <w:rPr>
                <w:rFonts w:ascii="Times New Roman" w:hAnsi="Times New Roman" w:cs="Times New Roman"/>
                <w:sz w:val="24"/>
                <w:szCs w:val="24"/>
              </w:rPr>
            </w:pPr>
            <w:proofErr w:type="spellStart"/>
            <w:r w:rsidRPr="00186C9D">
              <w:rPr>
                <w:rFonts w:ascii="Times New Roman" w:hAnsi="Times New Roman" w:cs="Times New Roman"/>
                <w:sz w:val="24"/>
                <w:szCs w:val="24"/>
              </w:rPr>
              <w:t>врахова</w:t>
            </w:r>
            <w:proofErr w:type="spellEnd"/>
            <w:r w:rsidR="001D2A84">
              <w:rPr>
                <w:rFonts w:ascii="Times New Roman" w:hAnsi="Times New Roman" w:cs="Times New Roman"/>
                <w:sz w:val="24"/>
                <w:szCs w:val="24"/>
              </w:rPr>
              <w:t>-</w:t>
            </w:r>
            <w:r w:rsidRPr="00186C9D">
              <w:rPr>
                <w:rFonts w:ascii="Times New Roman" w:hAnsi="Times New Roman" w:cs="Times New Roman"/>
                <w:sz w:val="24"/>
                <w:szCs w:val="24"/>
              </w:rPr>
              <w:t>но</w:t>
            </w:r>
          </w:p>
        </w:tc>
      </w:tr>
      <w:tr w:rsidR="00D24258" w:rsidRPr="00186C9D" w:rsidTr="00791701">
        <w:trPr>
          <w:trHeight w:val="4119"/>
        </w:trPr>
        <w:tc>
          <w:tcPr>
            <w:tcW w:w="426" w:type="dxa"/>
          </w:tcPr>
          <w:p w:rsidR="00D24258" w:rsidRPr="00C44C5F" w:rsidRDefault="00D24258" w:rsidP="0008307A">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1276" w:type="dxa"/>
            <w:vMerge/>
          </w:tcPr>
          <w:p w:rsidR="00D24258" w:rsidRPr="00C44C5F" w:rsidRDefault="00D24258" w:rsidP="0008307A">
            <w:pPr>
              <w:spacing w:after="0"/>
              <w:jc w:val="both"/>
              <w:rPr>
                <w:rFonts w:ascii="Times New Roman" w:hAnsi="Times New Roman" w:cs="Times New Roman"/>
                <w:sz w:val="24"/>
                <w:szCs w:val="24"/>
              </w:rPr>
            </w:pPr>
          </w:p>
        </w:tc>
        <w:tc>
          <w:tcPr>
            <w:tcW w:w="3544" w:type="dxa"/>
          </w:tcPr>
          <w:p w:rsidR="00D24258" w:rsidRPr="00C908A3" w:rsidRDefault="00D24258" w:rsidP="00805EEE">
            <w:pPr>
              <w:jc w:val="both"/>
              <w:rPr>
                <w:rFonts w:ascii="Times New Roman" w:hAnsi="Times New Roman" w:cs="Times New Roman"/>
                <w:b/>
                <w:sz w:val="24"/>
                <w:szCs w:val="24"/>
              </w:rPr>
            </w:pPr>
            <w:r>
              <w:rPr>
                <w:rFonts w:ascii="Times New Roman" w:hAnsi="Times New Roman" w:cs="Times New Roman"/>
                <w:sz w:val="24"/>
                <w:szCs w:val="24"/>
              </w:rPr>
              <w:t xml:space="preserve"> </w:t>
            </w:r>
            <w:r w:rsidRPr="00C908A3">
              <w:rPr>
                <w:rFonts w:ascii="Times New Roman" w:hAnsi="Times New Roman" w:cs="Times New Roman"/>
                <w:b/>
                <w:sz w:val="24"/>
                <w:szCs w:val="24"/>
              </w:rPr>
              <w:t>Екологічні проблеми,</w:t>
            </w:r>
            <w:r w:rsidRPr="00C908A3">
              <w:rPr>
                <w:b/>
              </w:rPr>
              <w:t xml:space="preserve"> </w:t>
            </w:r>
            <w:r w:rsidRPr="00C908A3">
              <w:rPr>
                <w:rFonts w:ascii="Times New Roman" w:hAnsi="Times New Roman" w:cs="Times New Roman"/>
                <w:b/>
                <w:sz w:val="24"/>
                <w:szCs w:val="24"/>
              </w:rPr>
              <w:t>у т. ч. ризики впливу на здоров'я населення, які стосуються документа державного шанування, зокрема щодо територій з природо-охоронним статусом</w:t>
            </w:r>
          </w:p>
        </w:tc>
        <w:tc>
          <w:tcPr>
            <w:tcW w:w="2551" w:type="dxa"/>
          </w:tcPr>
          <w:p w:rsidR="00D24258" w:rsidRPr="00DF0E9E" w:rsidRDefault="00D24258" w:rsidP="00805EEE">
            <w:pPr>
              <w:jc w:val="both"/>
              <w:rPr>
                <w:rFonts w:ascii="Times New Roman" w:hAnsi="Times New Roman" w:cs="Times New Roman"/>
              </w:rPr>
            </w:pPr>
            <w:r>
              <w:rPr>
                <w:rFonts w:ascii="Times New Roman" w:hAnsi="Times New Roman" w:cs="Times New Roman"/>
              </w:rPr>
              <w:t xml:space="preserve">Зазначити відношення з/д для містобудівних потреб до територій та об’єктів </w:t>
            </w:r>
            <w:proofErr w:type="spellStart"/>
            <w:r>
              <w:rPr>
                <w:rFonts w:ascii="Times New Roman" w:hAnsi="Times New Roman" w:cs="Times New Roman"/>
              </w:rPr>
              <w:t>екомережі</w:t>
            </w:r>
            <w:proofErr w:type="spellEnd"/>
            <w:r>
              <w:rPr>
                <w:rFonts w:ascii="Times New Roman" w:hAnsi="Times New Roman" w:cs="Times New Roman"/>
              </w:rPr>
              <w:t xml:space="preserve"> та культурної спадщини, санітарно-захисних зон, водозаборів, водних об’єктів.</w:t>
            </w:r>
          </w:p>
        </w:tc>
        <w:tc>
          <w:tcPr>
            <w:tcW w:w="1560" w:type="dxa"/>
          </w:tcPr>
          <w:p w:rsidR="00D24258" w:rsidRPr="007C32AA" w:rsidRDefault="00D24258" w:rsidP="00AB739E">
            <w:pPr>
              <w:jc w:val="both"/>
              <w:rPr>
                <w:rFonts w:ascii="Times New Roman" w:hAnsi="Times New Roman" w:cs="Times New Roman"/>
                <w:sz w:val="24"/>
                <w:szCs w:val="24"/>
              </w:rPr>
            </w:pPr>
            <w:r w:rsidRPr="00AB739E">
              <w:rPr>
                <w:rFonts w:ascii="Times New Roman" w:hAnsi="Times New Roman" w:cs="Times New Roman"/>
                <w:sz w:val="24"/>
                <w:szCs w:val="24"/>
              </w:rPr>
              <w:t xml:space="preserve">з/д </w:t>
            </w:r>
            <w:r>
              <w:rPr>
                <w:rFonts w:ascii="Times New Roman" w:hAnsi="Times New Roman" w:cs="Times New Roman"/>
                <w:sz w:val="24"/>
                <w:szCs w:val="24"/>
              </w:rPr>
              <w:t xml:space="preserve">не відносяться </w:t>
            </w:r>
            <w:r w:rsidRPr="00AB739E">
              <w:rPr>
                <w:rFonts w:ascii="Times New Roman" w:hAnsi="Times New Roman" w:cs="Times New Roman"/>
                <w:sz w:val="24"/>
                <w:szCs w:val="24"/>
              </w:rPr>
              <w:t xml:space="preserve">до територій та об’єктів </w:t>
            </w:r>
            <w:proofErr w:type="spellStart"/>
            <w:r w:rsidRPr="00AB739E">
              <w:rPr>
                <w:rFonts w:ascii="Times New Roman" w:hAnsi="Times New Roman" w:cs="Times New Roman"/>
                <w:sz w:val="24"/>
                <w:szCs w:val="24"/>
              </w:rPr>
              <w:t>екомережі</w:t>
            </w:r>
            <w:proofErr w:type="spellEnd"/>
            <w:r w:rsidRPr="00AB739E">
              <w:rPr>
                <w:rFonts w:ascii="Times New Roman" w:hAnsi="Times New Roman" w:cs="Times New Roman"/>
                <w:sz w:val="24"/>
                <w:szCs w:val="24"/>
              </w:rPr>
              <w:t xml:space="preserve"> та культурної спадщини, санітарно-захисних зо</w:t>
            </w:r>
            <w:r w:rsidR="00791701">
              <w:rPr>
                <w:rFonts w:ascii="Times New Roman" w:hAnsi="Times New Roman" w:cs="Times New Roman"/>
                <w:sz w:val="24"/>
                <w:szCs w:val="24"/>
              </w:rPr>
              <w:t>н, водозаборів, водних об’єктів</w:t>
            </w:r>
          </w:p>
        </w:tc>
        <w:tc>
          <w:tcPr>
            <w:tcW w:w="1127" w:type="dxa"/>
          </w:tcPr>
          <w:p w:rsidR="00D24258" w:rsidRPr="00186C9D" w:rsidRDefault="006E28D8" w:rsidP="0008307A">
            <w:pPr>
              <w:jc w:val="both"/>
              <w:rPr>
                <w:rFonts w:ascii="Times New Roman" w:hAnsi="Times New Roman" w:cs="Times New Roman"/>
                <w:sz w:val="24"/>
                <w:szCs w:val="24"/>
              </w:rPr>
            </w:pPr>
            <w:proofErr w:type="spellStart"/>
            <w:r>
              <w:rPr>
                <w:rFonts w:ascii="Times New Roman" w:hAnsi="Times New Roman" w:cs="Times New Roman"/>
                <w:sz w:val="24"/>
                <w:szCs w:val="24"/>
              </w:rPr>
              <w:t>Обгрун-товано</w:t>
            </w:r>
            <w:proofErr w:type="spellEnd"/>
            <w:r>
              <w:rPr>
                <w:rFonts w:ascii="Times New Roman" w:hAnsi="Times New Roman" w:cs="Times New Roman"/>
                <w:sz w:val="24"/>
                <w:szCs w:val="24"/>
              </w:rPr>
              <w:t xml:space="preserve"> відхиле-но</w:t>
            </w:r>
          </w:p>
        </w:tc>
      </w:tr>
      <w:tr w:rsidR="00D24258" w:rsidRPr="00186C9D" w:rsidTr="00167897">
        <w:trPr>
          <w:trHeight w:val="570"/>
        </w:trPr>
        <w:tc>
          <w:tcPr>
            <w:tcW w:w="426" w:type="dxa"/>
          </w:tcPr>
          <w:p w:rsidR="00D24258" w:rsidRPr="00C44C5F" w:rsidRDefault="00D24258" w:rsidP="0008307A">
            <w:pPr>
              <w:jc w:val="both"/>
              <w:rPr>
                <w:rFonts w:ascii="Times New Roman" w:hAnsi="Times New Roman" w:cs="Times New Roman"/>
                <w:sz w:val="24"/>
                <w:szCs w:val="24"/>
              </w:rPr>
            </w:pPr>
            <w:r>
              <w:rPr>
                <w:rFonts w:ascii="Times New Roman" w:hAnsi="Times New Roman" w:cs="Times New Roman"/>
                <w:sz w:val="24"/>
                <w:szCs w:val="24"/>
              </w:rPr>
              <w:t>4</w:t>
            </w:r>
          </w:p>
        </w:tc>
        <w:tc>
          <w:tcPr>
            <w:tcW w:w="1276" w:type="dxa"/>
            <w:vMerge/>
          </w:tcPr>
          <w:p w:rsidR="00D24258" w:rsidRPr="00C44C5F" w:rsidRDefault="00D24258" w:rsidP="0008307A">
            <w:pPr>
              <w:spacing w:after="0"/>
              <w:jc w:val="both"/>
              <w:rPr>
                <w:rFonts w:ascii="Times New Roman" w:hAnsi="Times New Roman" w:cs="Times New Roman"/>
                <w:sz w:val="24"/>
                <w:szCs w:val="24"/>
              </w:rPr>
            </w:pPr>
          </w:p>
        </w:tc>
        <w:tc>
          <w:tcPr>
            <w:tcW w:w="3544" w:type="dxa"/>
          </w:tcPr>
          <w:p w:rsidR="00D24258" w:rsidRPr="00DF0E9E" w:rsidRDefault="00D24258" w:rsidP="00DF0E9E">
            <w:pPr>
              <w:jc w:val="both"/>
              <w:rPr>
                <w:rFonts w:ascii="Times New Roman" w:hAnsi="Times New Roman" w:cs="Times New Roman"/>
                <w:b/>
                <w:sz w:val="24"/>
                <w:szCs w:val="24"/>
              </w:rPr>
            </w:pPr>
            <w:r>
              <w:rPr>
                <w:rFonts w:ascii="Times New Roman" w:hAnsi="Times New Roman" w:cs="Times New Roman"/>
                <w:b/>
                <w:sz w:val="24"/>
                <w:szCs w:val="24"/>
              </w:rPr>
              <w:t xml:space="preserve">Опис наслідків для довкілля, в </w:t>
            </w:r>
            <w:proofErr w:type="spellStart"/>
            <w:r>
              <w:rPr>
                <w:rFonts w:ascii="Times New Roman" w:hAnsi="Times New Roman" w:cs="Times New Roman"/>
                <w:b/>
                <w:sz w:val="24"/>
                <w:szCs w:val="24"/>
              </w:rPr>
              <w:t>т.ч</w:t>
            </w:r>
            <w:proofErr w:type="spellEnd"/>
            <w:r>
              <w:rPr>
                <w:rFonts w:ascii="Times New Roman" w:hAnsi="Times New Roman" w:cs="Times New Roman"/>
                <w:b/>
                <w:sz w:val="24"/>
                <w:szCs w:val="24"/>
              </w:rPr>
              <w:t xml:space="preserve">., для здоров’я населення, в </w:t>
            </w:r>
            <w:proofErr w:type="spellStart"/>
            <w:r>
              <w:rPr>
                <w:rFonts w:ascii="Times New Roman" w:hAnsi="Times New Roman" w:cs="Times New Roman"/>
                <w:b/>
                <w:sz w:val="24"/>
                <w:szCs w:val="24"/>
              </w:rPr>
              <w:t>т.ч</w:t>
            </w:r>
            <w:proofErr w:type="spellEnd"/>
            <w:r>
              <w:rPr>
                <w:rFonts w:ascii="Times New Roman" w:hAnsi="Times New Roman" w:cs="Times New Roman"/>
                <w:b/>
                <w:sz w:val="24"/>
                <w:szCs w:val="24"/>
              </w:rPr>
              <w:t>., вторинних, кумулятивних, синергічних, коротко-, середньо- та довгострокових (1, 3-5 та 10 р. відпо</w:t>
            </w:r>
            <w:r w:rsidR="008872F5">
              <w:rPr>
                <w:rFonts w:ascii="Times New Roman" w:hAnsi="Times New Roman" w:cs="Times New Roman"/>
                <w:b/>
                <w:sz w:val="24"/>
                <w:szCs w:val="24"/>
              </w:rPr>
              <w:t>відно, а за необхідності 50-100</w:t>
            </w:r>
            <w:r>
              <w:rPr>
                <w:rFonts w:ascii="Times New Roman" w:hAnsi="Times New Roman" w:cs="Times New Roman"/>
                <w:b/>
                <w:sz w:val="24"/>
                <w:szCs w:val="24"/>
              </w:rPr>
              <w:t>р.), постійних і тимчасових, позитивних і негативних наслідків</w:t>
            </w:r>
          </w:p>
        </w:tc>
        <w:tc>
          <w:tcPr>
            <w:tcW w:w="2551" w:type="dxa"/>
          </w:tcPr>
          <w:p w:rsidR="00D24258" w:rsidRDefault="00D24258" w:rsidP="00DF0E9E">
            <w:pPr>
              <w:jc w:val="both"/>
              <w:rPr>
                <w:rFonts w:ascii="Times New Roman" w:hAnsi="Times New Roman" w:cs="Times New Roman"/>
              </w:rPr>
            </w:pPr>
            <w:r>
              <w:rPr>
                <w:rFonts w:ascii="Times New Roman" w:hAnsi="Times New Roman" w:cs="Times New Roman"/>
              </w:rPr>
              <w:t xml:space="preserve">Деталізувати опис впливу на </w:t>
            </w:r>
            <w:proofErr w:type="spellStart"/>
            <w:r>
              <w:rPr>
                <w:rFonts w:ascii="Times New Roman" w:hAnsi="Times New Roman" w:cs="Times New Roman"/>
              </w:rPr>
              <w:t>біорізноманіття</w:t>
            </w:r>
            <w:proofErr w:type="spellEnd"/>
            <w:r>
              <w:rPr>
                <w:rFonts w:ascii="Times New Roman" w:hAnsi="Times New Roman" w:cs="Times New Roman"/>
              </w:rPr>
              <w:t>:</w:t>
            </w:r>
          </w:p>
          <w:p w:rsidR="00D24258" w:rsidRDefault="00D24258" w:rsidP="00DF0E9E">
            <w:pPr>
              <w:jc w:val="both"/>
              <w:rPr>
                <w:rFonts w:ascii="Times New Roman" w:hAnsi="Times New Roman" w:cs="Times New Roman"/>
              </w:rPr>
            </w:pPr>
            <w:r>
              <w:rPr>
                <w:rFonts w:ascii="Times New Roman" w:hAnsi="Times New Roman" w:cs="Times New Roman"/>
              </w:rPr>
              <w:t>-питання потреби вирубки дерев та чагарників при  реалізації ДПТ;</w:t>
            </w:r>
          </w:p>
          <w:p w:rsidR="00D24258" w:rsidRDefault="00D24258" w:rsidP="00DF0E9E">
            <w:pPr>
              <w:jc w:val="both"/>
              <w:rPr>
                <w:rFonts w:ascii="Times New Roman" w:hAnsi="Times New Roman" w:cs="Times New Roman"/>
              </w:rPr>
            </w:pPr>
            <w:r>
              <w:rPr>
                <w:rFonts w:ascii="Times New Roman" w:hAnsi="Times New Roman" w:cs="Times New Roman"/>
              </w:rPr>
              <w:t xml:space="preserve">-провести інвентаризацію видів тварин і рослин в межах </w:t>
            </w:r>
            <w:r>
              <w:rPr>
                <w:rFonts w:ascii="Times New Roman" w:hAnsi="Times New Roman" w:cs="Times New Roman"/>
              </w:rPr>
              <w:lastRenderedPageBreak/>
              <w:t>планової діяльності.</w:t>
            </w:r>
          </w:p>
          <w:p w:rsidR="00C5233D" w:rsidRDefault="00C5233D" w:rsidP="00DF0E9E">
            <w:pPr>
              <w:jc w:val="both"/>
              <w:rPr>
                <w:rFonts w:ascii="Times New Roman" w:hAnsi="Times New Roman" w:cs="Times New Roman"/>
              </w:rPr>
            </w:pPr>
          </w:p>
          <w:p w:rsidR="008304F9" w:rsidRDefault="008304F9" w:rsidP="00DF0E9E">
            <w:pPr>
              <w:jc w:val="both"/>
              <w:rPr>
                <w:rFonts w:ascii="Times New Roman" w:hAnsi="Times New Roman" w:cs="Times New Roman"/>
              </w:rPr>
            </w:pPr>
          </w:p>
          <w:p w:rsidR="00D24258" w:rsidRPr="00DF0E9E" w:rsidRDefault="00D24258" w:rsidP="00DF0E9E">
            <w:pPr>
              <w:jc w:val="both"/>
              <w:rPr>
                <w:rFonts w:ascii="Times New Roman" w:hAnsi="Times New Roman" w:cs="Times New Roman"/>
              </w:rPr>
            </w:pPr>
            <w:r>
              <w:rPr>
                <w:rFonts w:ascii="Times New Roman" w:hAnsi="Times New Roman" w:cs="Times New Roman"/>
              </w:rPr>
              <w:t xml:space="preserve">Деталізувати опис впливу на </w:t>
            </w:r>
            <w:proofErr w:type="spellStart"/>
            <w:r>
              <w:rPr>
                <w:rFonts w:ascii="Times New Roman" w:hAnsi="Times New Roman" w:cs="Times New Roman"/>
              </w:rPr>
              <w:t>ланшафт</w:t>
            </w:r>
            <w:proofErr w:type="spellEnd"/>
            <w:r>
              <w:rPr>
                <w:rFonts w:ascii="Times New Roman" w:hAnsi="Times New Roman" w:cs="Times New Roman"/>
              </w:rPr>
              <w:t xml:space="preserve"> з врахуванням естетичної привабливості та її туристичного потенціалу</w:t>
            </w:r>
          </w:p>
        </w:tc>
        <w:tc>
          <w:tcPr>
            <w:tcW w:w="1560" w:type="dxa"/>
          </w:tcPr>
          <w:p w:rsidR="00D24258" w:rsidRDefault="00D24258" w:rsidP="0008307A">
            <w:pPr>
              <w:jc w:val="both"/>
              <w:rPr>
                <w:rFonts w:ascii="Times New Roman" w:hAnsi="Times New Roman" w:cs="Times New Roman"/>
                <w:sz w:val="24"/>
                <w:szCs w:val="24"/>
              </w:rPr>
            </w:pPr>
          </w:p>
          <w:p w:rsidR="00DF7A03" w:rsidRDefault="00DF7A03" w:rsidP="0008307A">
            <w:pPr>
              <w:jc w:val="both"/>
              <w:rPr>
                <w:rFonts w:ascii="Times New Roman" w:hAnsi="Times New Roman" w:cs="Times New Roman"/>
                <w:sz w:val="24"/>
                <w:szCs w:val="24"/>
              </w:rPr>
            </w:pPr>
          </w:p>
          <w:p w:rsidR="00DF7A03" w:rsidRPr="00DF7A03" w:rsidRDefault="00DF7A03" w:rsidP="00DF7A03">
            <w:pPr>
              <w:spacing w:after="0" w:line="240" w:lineRule="auto"/>
              <w:jc w:val="both"/>
              <w:rPr>
                <w:rFonts w:ascii="Times New Roman" w:hAnsi="Times New Roman" w:cs="Times New Roman"/>
                <w:sz w:val="24"/>
                <w:szCs w:val="24"/>
              </w:rPr>
            </w:pPr>
            <w:r w:rsidRPr="00DF7A03">
              <w:rPr>
                <w:rFonts w:ascii="Times New Roman" w:hAnsi="Times New Roman" w:cs="Times New Roman"/>
                <w:sz w:val="24"/>
                <w:szCs w:val="24"/>
              </w:rPr>
              <w:t>Вирубка дерев, чагар-</w:t>
            </w:r>
          </w:p>
          <w:p w:rsidR="00DF7A03" w:rsidRDefault="00DF7A03" w:rsidP="00DF7A03">
            <w:pPr>
              <w:spacing w:after="0" w:line="240" w:lineRule="auto"/>
              <w:jc w:val="both"/>
              <w:rPr>
                <w:rFonts w:ascii="Times New Roman" w:hAnsi="Times New Roman" w:cs="Times New Roman"/>
                <w:sz w:val="24"/>
                <w:szCs w:val="24"/>
              </w:rPr>
            </w:pPr>
            <w:proofErr w:type="spellStart"/>
            <w:r w:rsidRPr="00DF7A03">
              <w:rPr>
                <w:rFonts w:ascii="Times New Roman" w:hAnsi="Times New Roman" w:cs="Times New Roman"/>
                <w:sz w:val="24"/>
                <w:szCs w:val="24"/>
              </w:rPr>
              <w:t>ників</w:t>
            </w:r>
            <w:proofErr w:type="spellEnd"/>
            <w:r w:rsidRPr="00DF7A03">
              <w:rPr>
                <w:rFonts w:ascii="Times New Roman" w:hAnsi="Times New Roman" w:cs="Times New Roman"/>
                <w:sz w:val="24"/>
                <w:szCs w:val="24"/>
              </w:rPr>
              <w:t xml:space="preserve"> не планується;</w:t>
            </w:r>
          </w:p>
          <w:p w:rsidR="00C5233D" w:rsidRDefault="00C5233D" w:rsidP="00DF7A03">
            <w:pPr>
              <w:spacing w:after="0" w:line="240" w:lineRule="auto"/>
              <w:jc w:val="both"/>
              <w:rPr>
                <w:rFonts w:ascii="Times New Roman" w:hAnsi="Times New Roman" w:cs="Times New Roman"/>
                <w:sz w:val="24"/>
                <w:szCs w:val="24"/>
              </w:rPr>
            </w:pPr>
          </w:p>
          <w:p w:rsidR="00C5233D" w:rsidRDefault="00C5233D" w:rsidP="00C5233D">
            <w:pPr>
              <w:jc w:val="both"/>
              <w:rPr>
                <w:rFonts w:ascii="Times New Roman" w:hAnsi="Times New Roman" w:cs="Times New Roman"/>
                <w:sz w:val="24"/>
                <w:szCs w:val="24"/>
              </w:rPr>
            </w:pPr>
            <w:r>
              <w:rPr>
                <w:rFonts w:ascii="Times New Roman" w:hAnsi="Times New Roman" w:cs="Times New Roman"/>
                <w:sz w:val="24"/>
                <w:szCs w:val="24"/>
              </w:rPr>
              <w:t>в</w:t>
            </w:r>
            <w:r w:rsidRPr="00C5233D">
              <w:rPr>
                <w:rFonts w:ascii="Times New Roman" w:hAnsi="Times New Roman" w:cs="Times New Roman"/>
                <w:sz w:val="24"/>
                <w:szCs w:val="24"/>
              </w:rPr>
              <w:t xml:space="preserve">раховуючи місце </w:t>
            </w:r>
            <w:proofErr w:type="spellStart"/>
            <w:r w:rsidRPr="00C5233D">
              <w:rPr>
                <w:rFonts w:ascii="Times New Roman" w:hAnsi="Times New Roman" w:cs="Times New Roman"/>
                <w:sz w:val="24"/>
                <w:szCs w:val="24"/>
              </w:rPr>
              <w:t>розташув.з</w:t>
            </w:r>
            <w:proofErr w:type="spellEnd"/>
            <w:r w:rsidRPr="00C5233D">
              <w:rPr>
                <w:rFonts w:ascii="Times New Roman" w:hAnsi="Times New Roman" w:cs="Times New Roman"/>
                <w:sz w:val="24"/>
                <w:szCs w:val="24"/>
              </w:rPr>
              <w:t xml:space="preserve">/д </w:t>
            </w:r>
            <w:r w:rsidRPr="00C5233D">
              <w:rPr>
                <w:rFonts w:ascii="Times New Roman" w:hAnsi="Times New Roman" w:cs="Times New Roman"/>
                <w:sz w:val="24"/>
                <w:szCs w:val="24"/>
              </w:rPr>
              <w:lastRenderedPageBreak/>
              <w:t>вважаємо недоціль</w:t>
            </w:r>
            <w:r>
              <w:rPr>
                <w:rFonts w:ascii="Times New Roman" w:hAnsi="Times New Roman" w:cs="Times New Roman"/>
                <w:sz w:val="24"/>
                <w:szCs w:val="24"/>
              </w:rPr>
              <w:t xml:space="preserve">ним проведення </w:t>
            </w:r>
            <w:proofErr w:type="spellStart"/>
            <w:r>
              <w:rPr>
                <w:rFonts w:ascii="Times New Roman" w:hAnsi="Times New Roman" w:cs="Times New Roman"/>
                <w:sz w:val="24"/>
                <w:szCs w:val="24"/>
              </w:rPr>
              <w:t>інвентариза-ції</w:t>
            </w:r>
            <w:proofErr w:type="spellEnd"/>
            <w:r>
              <w:rPr>
                <w:rFonts w:ascii="Times New Roman" w:hAnsi="Times New Roman" w:cs="Times New Roman"/>
                <w:sz w:val="24"/>
                <w:szCs w:val="24"/>
              </w:rPr>
              <w:t>;</w:t>
            </w:r>
          </w:p>
          <w:p w:rsidR="00D24258" w:rsidRPr="007C32AA" w:rsidRDefault="008304F9" w:rsidP="008304F9">
            <w:pPr>
              <w:jc w:val="both"/>
              <w:rPr>
                <w:rFonts w:ascii="Times New Roman" w:hAnsi="Times New Roman" w:cs="Times New Roman"/>
                <w:sz w:val="24"/>
                <w:szCs w:val="24"/>
              </w:rPr>
            </w:pPr>
            <w:r>
              <w:rPr>
                <w:rFonts w:ascii="Times New Roman" w:hAnsi="Times New Roman" w:cs="Times New Roman"/>
                <w:sz w:val="24"/>
                <w:szCs w:val="24"/>
              </w:rPr>
              <w:t>Культурно-</w:t>
            </w:r>
            <w:proofErr w:type="spellStart"/>
            <w:r>
              <w:rPr>
                <w:rFonts w:ascii="Times New Roman" w:hAnsi="Times New Roman" w:cs="Times New Roman"/>
                <w:sz w:val="24"/>
                <w:szCs w:val="24"/>
              </w:rPr>
              <w:t>освітниць</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кий</w:t>
            </w:r>
            <w:proofErr w:type="spellEnd"/>
            <w:r>
              <w:rPr>
                <w:rFonts w:ascii="Times New Roman" w:hAnsi="Times New Roman" w:cs="Times New Roman"/>
                <w:sz w:val="24"/>
                <w:szCs w:val="24"/>
              </w:rPr>
              <w:t xml:space="preserve"> об'єкт, який </w:t>
            </w:r>
            <w:r w:rsidRPr="008304F9">
              <w:rPr>
                <w:rFonts w:ascii="Times New Roman" w:hAnsi="Times New Roman" w:cs="Times New Roman"/>
                <w:sz w:val="24"/>
                <w:szCs w:val="24"/>
              </w:rPr>
              <w:t>мож</w:t>
            </w:r>
            <w:r w:rsidR="004E21AC">
              <w:rPr>
                <w:rFonts w:ascii="Times New Roman" w:hAnsi="Times New Roman" w:cs="Times New Roman"/>
                <w:sz w:val="24"/>
                <w:szCs w:val="24"/>
              </w:rPr>
              <w:t xml:space="preserve">е бути </w:t>
            </w:r>
            <w:proofErr w:type="spellStart"/>
            <w:r w:rsidR="004E21AC">
              <w:rPr>
                <w:rFonts w:ascii="Times New Roman" w:hAnsi="Times New Roman" w:cs="Times New Roman"/>
                <w:sz w:val="24"/>
                <w:szCs w:val="24"/>
              </w:rPr>
              <w:t>привабли-вим</w:t>
            </w:r>
            <w:proofErr w:type="spellEnd"/>
            <w:r w:rsidR="004E21AC">
              <w:rPr>
                <w:rFonts w:ascii="Times New Roman" w:hAnsi="Times New Roman" w:cs="Times New Roman"/>
                <w:sz w:val="24"/>
                <w:szCs w:val="24"/>
              </w:rPr>
              <w:t xml:space="preserve"> </w:t>
            </w:r>
            <w:r>
              <w:rPr>
                <w:rFonts w:ascii="Times New Roman" w:hAnsi="Times New Roman" w:cs="Times New Roman"/>
                <w:sz w:val="24"/>
                <w:szCs w:val="24"/>
              </w:rPr>
              <w:t xml:space="preserve">для туристів та </w:t>
            </w:r>
            <w:r w:rsidRPr="008304F9">
              <w:rPr>
                <w:rFonts w:ascii="Times New Roman" w:hAnsi="Times New Roman" w:cs="Times New Roman"/>
                <w:sz w:val="24"/>
                <w:szCs w:val="24"/>
              </w:rPr>
              <w:t xml:space="preserve"> впливати на отримання значних доходів.</w:t>
            </w:r>
          </w:p>
        </w:tc>
        <w:tc>
          <w:tcPr>
            <w:tcW w:w="1127" w:type="dxa"/>
          </w:tcPr>
          <w:p w:rsidR="00D24258" w:rsidRDefault="00D24258" w:rsidP="0008307A">
            <w:pPr>
              <w:jc w:val="both"/>
              <w:rPr>
                <w:rFonts w:ascii="Times New Roman" w:hAnsi="Times New Roman" w:cs="Times New Roman"/>
                <w:sz w:val="24"/>
                <w:szCs w:val="24"/>
              </w:rPr>
            </w:pPr>
            <w:r w:rsidRPr="00186C9D">
              <w:rPr>
                <w:rFonts w:ascii="Times New Roman" w:hAnsi="Times New Roman" w:cs="Times New Roman"/>
                <w:sz w:val="24"/>
                <w:szCs w:val="24"/>
              </w:rPr>
              <w:lastRenderedPageBreak/>
              <w:t>Враховано</w:t>
            </w:r>
            <w:r>
              <w:rPr>
                <w:rFonts w:ascii="Times New Roman" w:hAnsi="Times New Roman" w:cs="Times New Roman"/>
                <w:sz w:val="24"/>
                <w:szCs w:val="24"/>
              </w:rPr>
              <w:t xml:space="preserve"> частково</w:t>
            </w:r>
          </w:p>
          <w:p w:rsidR="00D24258" w:rsidRDefault="00D24258" w:rsidP="0008307A">
            <w:pPr>
              <w:jc w:val="both"/>
              <w:rPr>
                <w:rFonts w:ascii="Times New Roman" w:hAnsi="Times New Roman" w:cs="Times New Roman"/>
                <w:sz w:val="24"/>
                <w:szCs w:val="24"/>
              </w:rPr>
            </w:pPr>
          </w:p>
          <w:p w:rsidR="00D24258" w:rsidRDefault="00D24258" w:rsidP="0008307A">
            <w:pPr>
              <w:jc w:val="both"/>
              <w:rPr>
                <w:rFonts w:ascii="Times New Roman" w:hAnsi="Times New Roman" w:cs="Times New Roman"/>
                <w:sz w:val="24"/>
                <w:szCs w:val="24"/>
              </w:rPr>
            </w:pPr>
          </w:p>
          <w:p w:rsidR="00D24258" w:rsidRDefault="00D24258" w:rsidP="0008307A">
            <w:pPr>
              <w:jc w:val="both"/>
              <w:rPr>
                <w:rFonts w:ascii="Times New Roman" w:hAnsi="Times New Roman" w:cs="Times New Roman"/>
                <w:sz w:val="24"/>
                <w:szCs w:val="24"/>
              </w:rPr>
            </w:pPr>
          </w:p>
          <w:p w:rsidR="00D24258" w:rsidRDefault="00D24258" w:rsidP="0008307A">
            <w:pPr>
              <w:jc w:val="both"/>
              <w:rPr>
                <w:rFonts w:ascii="Times New Roman" w:hAnsi="Times New Roman" w:cs="Times New Roman"/>
                <w:sz w:val="24"/>
                <w:szCs w:val="24"/>
              </w:rPr>
            </w:pPr>
          </w:p>
          <w:p w:rsidR="00D24258" w:rsidRDefault="00D24258" w:rsidP="0008307A">
            <w:pPr>
              <w:jc w:val="both"/>
              <w:rPr>
                <w:rFonts w:ascii="Times New Roman" w:hAnsi="Times New Roman" w:cs="Times New Roman"/>
                <w:sz w:val="24"/>
                <w:szCs w:val="24"/>
              </w:rPr>
            </w:pPr>
          </w:p>
          <w:p w:rsidR="00D24258" w:rsidRDefault="00D24258" w:rsidP="0008307A">
            <w:pPr>
              <w:jc w:val="both"/>
              <w:rPr>
                <w:rFonts w:ascii="Times New Roman" w:hAnsi="Times New Roman" w:cs="Times New Roman"/>
                <w:sz w:val="24"/>
                <w:szCs w:val="24"/>
              </w:rPr>
            </w:pPr>
          </w:p>
          <w:p w:rsidR="00D24258" w:rsidRPr="00186C9D" w:rsidRDefault="00D24258" w:rsidP="00855BD7">
            <w:pPr>
              <w:jc w:val="both"/>
              <w:rPr>
                <w:rFonts w:ascii="Times New Roman" w:hAnsi="Times New Roman" w:cs="Times New Roman"/>
                <w:sz w:val="24"/>
                <w:szCs w:val="24"/>
              </w:rPr>
            </w:pPr>
          </w:p>
        </w:tc>
      </w:tr>
      <w:tr w:rsidR="00D24258" w:rsidRPr="00186C9D" w:rsidTr="00822F3F">
        <w:trPr>
          <w:trHeight w:val="2389"/>
        </w:trPr>
        <w:tc>
          <w:tcPr>
            <w:tcW w:w="426" w:type="dxa"/>
          </w:tcPr>
          <w:p w:rsidR="00D24258" w:rsidRDefault="00D24258" w:rsidP="0008307A">
            <w:pPr>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1276" w:type="dxa"/>
            <w:vMerge/>
          </w:tcPr>
          <w:p w:rsidR="00D24258" w:rsidRPr="00C44C5F" w:rsidRDefault="00D24258" w:rsidP="0008307A">
            <w:pPr>
              <w:spacing w:after="0"/>
              <w:jc w:val="both"/>
              <w:rPr>
                <w:rFonts w:ascii="Times New Roman" w:hAnsi="Times New Roman" w:cs="Times New Roman"/>
                <w:sz w:val="24"/>
                <w:szCs w:val="24"/>
              </w:rPr>
            </w:pPr>
          </w:p>
        </w:tc>
        <w:tc>
          <w:tcPr>
            <w:tcW w:w="3544" w:type="dxa"/>
          </w:tcPr>
          <w:p w:rsidR="00D24258" w:rsidRDefault="00D24258" w:rsidP="00DF0E9E">
            <w:pPr>
              <w:jc w:val="both"/>
              <w:rPr>
                <w:rFonts w:ascii="Times New Roman" w:hAnsi="Times New Roman" w:cs="Times New Roman"/>
                <w:b/>
                <w:sz w:val="24"/>
                <w:szCs w:val="24"/>
              </w:rPr>
            </w:pPr>
            <w:r>
              <w:rPr>
                <w:rFonts w:ascii="Times New Roman" w:hAnsi="Times New Roman" w:cs="Times New Roman"/>
                <w:b/>
                <w:sz w:val="24"/>
                <w:szCs w:val="24"/>
              </w:rPr>
              <w:t>Заходи, що передбачається вжити для запобігання, зменшення та пом’якшення негативних наслідків виконання ДДП</w:t>
            </w:r>
          </w:p>
        </w:tc>
        <w:tc>
          <w:tcPr>
            <w:tcW w:w="2551" w:type="dxa"/>
          </w:tcPr>
          <w:p w:rsidR="00D24258" w:rsidRDefault="00D24258" w:rsidP="00DF0E9E">
            <w:pPr>
              <w:jc w:val="both"/>
              <w:rPr>
                <w:rFonts w:ascii="Times New Roman" w:hAnsi="Times New Roman" w:cs="Times New Roman"/>
              </w:rPr>
            </w:pPr>
            <w:r>
              <w:rPr>
                <w:rFonts w:ascii="Times New Roman" w:hAnsi="Times New Roman" w:cs="Times New Roman"/>
              </w:rPr>
              <w:t xml:space="preserve">Описати заходи, спрямовані на уникнення, наскільки можливо, фрагментації території, зокрема її </w:t>
            </w:r>
            <w:proofErr w:type="spellStart"/>
            <w:r>
              <w:rPr>
                <w:rFonts w:ascii="Times New Roman" w:hAnsi="Times New Roman" w:cs="Times New Roman"/>
              </w:rPr>
              <w:t>природ.ділянок</w:t>
            </w:r>
            <w:proofErr w:type="spellEnd"/>
            <w:r>
              <w:rPr>
                <w:rFonts w:ascii="Times New Roman" w:hAnsi="Times New Roman" w:cs="Times New Roman"/>
              </w:rPr>
              <w:t xml:space="preserve"> та ділянок, зайнятих культурною рослинністю, в </w:t>
            </w:r>
            <w:proofErr w:type="spellStart"/>
            <w:r>
              <w:rPr>
                <w:rFonts w:ascii="Times New Roman" w:hAnsi="Times New Roman" w:cs="Times New Roman"/>
              </w:rPr>
              <w:t>т.ч</w:t>
            </w:r>
            <w:proofErr w:type="spellEnd"/>
            <w:r>
              <w:rPr>
                <w:rFonts w:ascii="Times New Roman" w:hAnsi="Times New Roman" w:cs="Times New Roman"/>
              </w:rPr>
              <w:t xml:space="preserve">., сіножатей, пасовищ, полезахисних смуг та </w:t>
            </w:r>
            <w:proofErr w:type="spellStart"/>
            <w:r>
              <w:rPr>
                <w:rFonts w:ascii="Times New Roman" w:hAnsi="Times New Roman" w:cs="Times New Roman"/>
              </w:rPr>
              <w:t>ін.захисних</w:t>
            </w:r>
            <w:proofErr w:type="spellEnd"/>
            <w:r>
              <w:rPr>
                <w:rFonts w:ascii="Times New Roman" w:hAnsi="Times New Roman" w:cs="Times New Roman"/>
              </w:rPr>
              <w:t xml:space="preserve"> насаджень.</w:t>
            </w:r>
          </w:p>
          <w:p w:rsidR="00D24258" w:rsidRDefault="00D24258" w:rsidP="00DF0E9E">
            <w:pPr>
              <w:jc w:val="both"/>
              <w:rPr>
                <w:rFonts w:ascii="Times New Roman" w:hAnsi="Times New Roman" w:cs="Times New Roman"/>
              </w:rPr>
            </w:pPr>
            <w:r>
              <w:rPr>
                <w:rFonts w:ascii="Times New Roman" w:hAnsi="Times New Roman" w:cs="Times New Roman"/>
              </w:rPr>
              <w:t>Описати заходи, спрямовані на макс</w:t>
            </w:r>
            <w:r w:rsidR="003C10BD">
              <w:rPr>
                <w:rFonts w:ascii="Times New Roman" w:hAnsi="Times New Roman" w:cs="Times New Roman"/>
              </w:rPr>
              <w:t>им</w:t>
            </w:r>
            <w:r>
              <w:rPr>
                <w:rFonts w:ascii="Times New Roman" w:hAnsi="Times New Roman" w:cs="Times New Roman"/>
              </w:rPr>
              <w:t>.</w:t>
            </w:r>
            <w:r w:rsidR="003C10BD">
              <w:rPr>
                <w:rFonts w:ascii="Times New Roman" w:hAnsi="Times New Roman" w:cs="Times New Roman"/>
              </w:rPr>
              <w:t xml:space="preserve"> </w:t>
            </w:r>
            <w:r>
              <w:rPr>
                <w:rFonts w:ascii="Times New Roman" w:hAnsi="Times New Roman" w:cs="Times New Roman"/>
              </w:rPr>
              <w:t xml:space="preserve">збереження ділянок із </w:t>
            </w:r>
            <w:proofErr w:type="spellStart"/>
            <w:r>
              <w:rPr>
                <w:rFonts w:ascii="Times New Roman" w:hAnsi="Times New Roman" w:cs="Times New Roman"/>
              </w:rPr>
              <w:t>грунтовим</w:t>
            </w:r>
            <w:proofErr w:type="spellEnd"/>
            <w:r>
              <w:rPr>
                <w:rFonts w:ascii="Times New Roman" w:hAnsi="Times New Roman" w:cs="Times New Roman"/>
              </w:rPr>
              <w:t xml:space="preserve"> та рослинним покривом.</w:t>
            </w:r>
          </w:p>
          <w:p w:rsidR="00822F3F" w:rsidRDefault="00822F3F" w:rsidP="00DF0E9E">
            <w:pPr>
              <w:jc w:val="both"/>
              <w:rPr>
                <w:rFonts w:ascii="Times New Roman" w:hAnsi="Times New Roman" w:cs="Times New Roman"/>
              </w:rPr>
            </w:pPr>
          </w:p>
          <w:p w:rsidR="00822F3F" w:rsidRDefault="00822F3F" w:rsidP="00DF0E9E">
            <w:pPr>
              <w:jc w:val="both"/>
              <w:rPr>
                <w:rFonts w:ascii="Times New Roman" w:hAnsi="Times New Roman" w:cs="Times New Roman"/>
              </w:rPr>
            </w:pPr>
          </w:p>
          <w:p w:rsidR="00D24258" w:rsidRDefault="00D24258" w:rsidP="003C10BD">
            <w:pPr>
              <w:jc w:val="both"/>
              <w:rPr>
                <w:rFonts w:ascii="Times New Roman" w:hAnsi="Times New Roman" w:cs="Times New Roman"/>
              </w:rPr>
            </w:pPr>
            <w:r>
              <w:rPr>
                <w:rFonts w:ascii="Times New Roman" w:hAnsi="Times New Roman" w:cs="Times New Roman"/>
              </w:rPr>
              <w:t xml:space="preserve">Описати заходи, спрямовані на збереження територій, що підлягають охороні згідно з вимогами ЗУ «Про екологічну мережу України», рішенням Закарпатської ОДА 10.07.2014 № 1033 «Про затвердження схеми </w:t>
            </w:r>
            <w:r>
              <w:rPr>
                <w:rFonts w:ascii="Times New Roman" w:hAnsi="Times New Roman" w:cs="Times New Roman"/>
              </w:rPr>
              <w:lastRenderedPageBreak/>
              <w:t xml:space="preserve">формування екологічної мережі Закарпатської області», рішення Ужгородської райради 09.12.1011 </w:t>
            </w:r>
            <w:r w:rsidR="003C10BD">
              <w:rPr>
                <w:rFonts w:ascii="Times New Roman" w:hAnsi="Times New Roman" w:cs="Times New Roman"/>
              </w:rPr>
              <w:t>№</w:t>
            </w:r>
            <w:r>
              <w:rPr>
                <w:rFonts w:ascii="Times New Roman" w:hAnsi="Times New Roman" w:cs="Times New Roman"/>
              </w:rPr>
              <w:t xml:space="preserve"> 199 «Про затвердження схеми </w:t>
            </w:r>
            <w:proofErr w:type="spellStart"/>
            <w:r>
              <w:rPr>
                <w:rFonts w:ascii="Times New Roman" w:hAnsi="Times New Roman" w:cs="Times New Roman"/>
              </w:rPr>
              <w:t>екомережі</w:t>
            </w:r>
            <w:proofErr w:type="spellEnd"/>
            <w:r>
              <w:rPr>
                <w:rFonts w:ascii="Times New Roman" w:hAnsi="Times New Roman" w:cs="Times New Roman"/>
              </w:rPr>
              <w:t xml:space="preserve"> Ужгородського району»</w:t>
            </w:r>
          </w:p>
        </w:tc>
        <w:tc>
          <w:tcPr>
            <w:tcW w:w="1560" w:type="dxa"/>
          </w:tcPr>
          <w:p w:rsidR="00D24258" w:rsidRDefault="00822F3F" w:rsidP="0008307A">
            <w:pPr>
              <w:jc w:val="both"/>
              <w:rPr>
                <w:rFonts w:ascii="Times New Roman" w:hAnsi="Times New Roman" w:cs="Times New Roman"/>
                <w:sz w:val="24"/>
                <w:szCs w:val="24"/>
              </w:rPr>
            </w:pPr>
            <w:r>
              <w:rPr>
                <w:rFonts w:ascii="Times New Roman" w:hAnsi="Times New Roman" w:cs="Times New Roman"/>
                <w:sz w:val="24"/>
                <w:szCs w:val="24"/>
              </w:rPr>
              <w:lastRenderedPageBreak/>
              <w:t>Фрагмента</w:t>
            </w:r>
            <w:r w:rsidR="003C10BD">
              <w:rPr>
                <w:rFonts w:ascii="Times New Roman" w:hAnsi="Times New Roman" w:cs="Times New Roman"/>
                <w:sz w:val="24"/>
                <w:szCs w:val="24"/>
              </w:rPr>
              <w:t>-</w:t>
            </w:r>
            <w:proofErr w:type="spellStart"/>
            <w:r>
              <w:rPr>
                <w:rFonts w:ascii="Times New Roman" w:hAnsi="Times New Roman" w:cs="Times New Roman"/>
                <w:sz w:val="24"/>
                <w:szCs w:val="24"/>
              </w:rPr>
              <w:t>ції</w:t>
            </w:r>
            <w:proofErr w:type="spellEnd"/>
            <w:r>
              <w:rPr>
                <w:rFonts w:ascii="Times New Roman" w:hAnsi="Times New Roman" w:cs="Times New Roman"/>
                <w:sz w:val="24"/>
                <w:szCs w:val="24"/>
              </w:rPr>
              <w:t xml:space="preserve"> </w:t>
            </w:r>
            <w:r w:rsidR="003C10BD">
              <w:rPr>
                <w:rFonts w:ascii="Times New Roman" w:hAnsi="Times New Roman" w:cs="Times New Roman"/>
                <w:sz w:val="24"/>
                <w:szCs w:val="24"/>
              </w:rPr>
              <w:t>з/ділянок не очікується; об’єкт</w:t>
            </w:r>
            <w:r>
              <w:rPr>
                <w:rFonts w:ascii="Times New Roman" w:hAnsi="Times New Roman" w:cs="Times New Roman"/>
                <w:sz w:val="24"/>
                <w:szCs w:val="24"/>
              </w:rPr>
              <w:t xml:space="preserve"> знаходиться в межах кварталу забудови.</w:t>
            </w:r>
          </w:p>
          <w:p w:rsidR="00822F3F" w:rsidRDefault="00822F3F" w:rsidP="0008307A">
            <w:pPr>
              <w:jc w:val="both"/>
              <w:rPr>
                <w:rFonts w:ascii="Times New Roman" w:hAnsi="Times New Roman" w:cs="Times New Roman"/>
                <w:sz w:val="24"/>
                <w:szCs w:val="24"/>
              </w:rPr>
            </w:pPr>
          </w:p>
          <w:p w:rsidR="00822F3F" w:rsidRDefault="00822F3F" w:rsidP="00822F3F">
            <w:pPr>
              <w:jc w:val="both"/>
              <w:rPr>
                <w:rFonts w:ascii="Times New Roman" w:hAnsi="Times New Roman" w:cs="Times New Roman"/>
                <w:sz w:val="24"/>
                <w:szCs w:val="24"/>
              </w:rPr>
            </w:pPr>
            <w:r>
              <w:rPr>
                <w:rFonts w:ascii="Times New Roman" w:hAnsi="Times New Roman" w:cs="Times New Roman"/>
                <w:sz w:val="24"/>
                <w:szCs w:val="24"/>
              </w:rPr>
              <w:t xml:space="preserve">Проектом </w:t>
            </w:r>
            <w:proofErr w:type="spellStart"/>
            <w:r>
              <w:rPr>
                <w:rFonts w:ascii="Times New Roman" w:hAnsi="Times New Roman" w:cs="Times New Roman"/>
                <w:sz w:val="24"/>
                <w:szCs w:val="24"/>
              </w:rPr>
              <w:t>передбаченевертикальне</w:t>
            </w:r>
            <w:proofErr w:type="spellEnd"/>
            <w:r>
              <w:rPr>
                <w:rFonts w:ascii="Times New Roman" w:hAnsi="Times New Roman" w:cs="Times New Roman"/>
                <w:sz w:val="24"/>
                <w:szCs w:val="24"/>
              </w:rPr>
              <w:t xml:space="preserve"> планування з макс</w:t>
            </w:r>
            <w:r w:rsidR="004E21AC">
              <w:rPr>
                <w:rFonts w:ascii="Times New Roman" w:hAnsi="Times New Roman" w:cs="Times New Roman"/>
                <w:sz w:val="24"/>
                <w:szCs w:val="24"/>
              </w:rPr>
              <w:t>им.</w:t>
            </w:r>
            <w:r>
              <w:rPr>
                <w:rFonts w:ascii="Times New Roman" w:hAnsi="Times New Roman" w:cs="Times New Roman"/>
                <w:sz w:val="24"/>
                <w:szCs w:val="24"/>
              </w:rPr>
              <w:t xml:space="preserve"> збереженням </w:t>
            </w:r>
            <w:proofErr w:type="spellStart"/>
            <w:r>
              <w:rPr>
                <w:rFonts w:ascii="Times New Roman" w:hAnsi="Times New Roman" w:cs="Times New Roman"/>
                <w:sz w:val="24"/>
                <w:szCs w:val="24"/>
              </w:rPr>
              <w:t>рельєву</w:t>
            </w:r>
            <w:proofErr w:type="spellEnd"/>
            <w:r>
              <w:rPr>
                <w:rFonts w:ascii="Times New Roman" w:hAnsi="Times New Roman" w:cs="Times New Roman"/>
                <w:sz w:val="24"/>
                <w:szCs w:val="24"/>
              </w:rPr>
              <w:t xml:space="preserve"> та</w:t>
            </w:r>
            <w:r w:rsidR="00263574">
              <w:rPr>
                <w:rFonts w:ascii="Times New Roman" w:hAnsi="Times New Roman" w:cs="Times New Roman"/>
                <w:sz w:val="24"/>
                <w:szCs w:val="24"/>
              </w:rPr>
              <w:t xml:space="preserve"> </w:t>
            </w:r>
            <w:proofErr w:type="spellStart"/>
            <w:r w:rsidR="00263574">
              <w:rPr>
                <w:rFonts w:ascii="Times New Roman" w:hAnsi="Times New Roman" w:cs="Times New Roman"/>
                <w:sz w:val="24"/>
                <w:szCs w:val="24"/>
              </w:rPr>
              <w:t>росл.покриття</w:t>
            </w:r>
            <w:proofErr w:type="spellEnd"/>
          </w:p>
          <w:p w:rsidR="00822F3F" w:rsidRDefault="00822F3F" w:rsidP="00822F3F">
            <w:pPr>
              <w:jc w:val="both"/>
              <w:rPr>
                <w:rFonts w:ascii="Times New Roman" w:hAnsi="Times New Roman" w:cs="Times New Roman"/>
                <w:sz w:val="24"/>
                <w:szCs w:val="24"/>
              </w:rPr>
            </w:pPr>
            <w:r w:rsidRPr="00822F3F">
              <w:rPr>
                <w:rFonts w:ascii="Times New Roman" w:hAnsi="Times New Roman" w:cs="Times New Roman"/>
                <w:sz w:val="24"/>
                <w:szCs w:val="24"/>
              </w:rPr>
              <w:t xml:space="preserve">Земельна ділянка не межує з   об’єктами </w:t>
            </w:r>
            <w:proofErr w:type="spellStart"/>
            <w:r w:rsidRPr="00822F3F">
              <w:rPr>
                <w:rFonts w:ascii="Times New Roman" w:hAnsi="Times New Roman" w:cs="Times New Roman"/>
                <w:sz w:val="24"/>
                <w:szCs w:val="24"/>
              </w:rPr>
              <w:t>екомережі</w:t>
            </w:r>
            <w:proofErr w:type="spellEnd"/>
            <w:r w:rsidR="00AF3E64">
              <w:rPr>
                <w:rFonts w:ascii="Times New Roman" w:hAnsi="Times New Roman" w:cs="Times New Roman"/>
                <w:sz w:val="24"/>
                <w:szCs w:val="24"/>
              </w:rPr>
              <w:t>.</w:t>
            </w:r>
          </w:p>
          <w:p w:rsidR="00AF3E64" w:rsidRDefault="00AF3E64" w:rsidP="00822F3F">
            <w:pPr>
              <w:jc w:val="both"/>
              <w:rPr>
                <w:rFonts w:ascii="Times New Roman" w:hAnsi="Times New Roman" w:cs="Times New Roman"/>
                <w:sz w:val="24"/>
                <w:szCs w:val="24"/>
              </w:rPr>
            </w:pPr>
            <w:r>
              <w:rPr>
                <w:rFonts w:ascii="Times New Roman" w:hAnsi="Times New Roman" w:cs="Times New Roman"/>
                <w:sz w:val="24"/>
                <w:szCs w:val="24"/>
              </w:rPr>
              <w:t xml:space="preserve">Проектом передбачені </w:t>
            </w:r>
            <w:r>
              <w:rPr>
                <w:rFonts w:ascii="Times New Roman" w:hAnsi="Times New Roman" w:cs="Times New Roman"/>
                <w:sz w:val="24"/>
                <w:szCs w:val="24"/>
              </w:rPr>
              <w:lastRenderedPageBreak/>
              <w:t>заходи для покращення санітарно-гігієнічних умов</w:t>
            </w:r>
          </w:p>
        </w:tc>
        <w:tc>
          <w:tcPr>
            <w:tcW w:w="1127" w:type="dxa"/>
          </w:tcPr>
          <w:p w:rsidR="00D24258" w:rsidRPr="00186C9D" w:rsidRDefault="00E64112" w:rsidP="0008307A">
            <w:pPr>
              <w:jc w:val="both"/>
              <w:rPr>
                <w:rFonts w:ascii="Times New Roman" w:hAnsi="Times New Roman" w:cs="Times New Roman"/>
                <w:sz w:val="24"/>
                <w:szCs w:val="24"/>
              </w:rPr>
            </w:pPr>
            <w:r>
              <w:rPr>
                <w:rFonts w:ascii="Times New Roman" w:hAnsi="Times New Roman" w:cs="Times New Roman"/>
                <w:sz w:val="24"/>
                <w:szCs w:val="24"/>
              </w:rPr>
              <w:lastRenderedPageBreak/>
              <w:t>враховано</w:t>
            </w:r>
          </w:p>
        </w:tc>
      </w:tr>
      <w:tr w:rsidR="00D24258" w:rsidRPr="00186C9D" w:rsidTr="00167897">
        <w:trPr>
          <w:trHeight w:val="570"/>
        </w:trPr>
        <w:tc>
          <w:tcPr>
            <w:tcW w:w="426" w:type="dxa"/>
          </w:tcPr>
          <w:p w:rsidR="00D24258" w:rsidRDefault="00D24258" w:rsidP="0008307A">
            <w:pPr>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1276" w:type="dxa"/>
          </w:tcPr>
          <w:p w:rsidR="00D24258" w:rsidRPr="00C44C5F" w:rsidRDefault="00D24258" w:rsidP="0008307A">
            <w:pPr>
              <w:spacing w:after="0"/>
              <w:jc w:val="both"/>
              <w:rPr>
                <w:rFonts w:ascii="Times New Roman" w:hAnsi="Times New Roman" w:cs="Times New Roman"/>
                <w:sz w:val="24"/>
                <w:szCs w:val="24"/>
              </w:rPr>
            </w:pPr>
          </w:p>
        </w:tc>
        <w:tc>
          <w:tcPr>
            <w:tcW w:w="3544" w:type="dxa"/>
          </w:tcPr>
          <w:p w:rsidR="00D24258" w:rsidRDefault="00D24258" w:rsidP="00DF0E9E">
            <w:pPr>
              <w:jc w:val="both"/>
              <w:rPr>
                <w:rFonts w:ascii="Times New Roman" w:hAnsi="Times New Roman" w:cs="Times New Roman"/>
                <w:b/>
                <w:sz w:val="24"/>
                <w:szCs w:val="24"/>
              </w:rPr>
            </w:pPr>
            <w:proofErr w:type="spellStart"/>
            <w:r>
              <w:rPr>
                <w:rFonts w:ascii="Times New Roman" w:hAnsi="Times New Roman" w:cs="Times New Roman"/>
                <w:b/>
                <w:sz w:val="24"/>
                <w:szCs w:val="24"/>
              </w:rPr>
              <w:t>Обгрунтування</w:t>
            </w:r>
            <w:proofErr w:type="spellEnd"/>
            <w:r>
              <w:rPr>
                <w:rFonts w:ascii="Times New Roman" w:hAnsi="Times New Roman" w:cs="Times New Roman"/>
                <w:b/>
                <w:sz w:val="24"/>
                <w:szCs w:val="24"/>
              </w:rPr>
              <w:t xml:space="preserve"> вибору виправданих альтернатив, що розглядалися, опис способу, в який здійснювалася СЕО, в </w:t>
            </w:r>
            <w:proofErr w:type="spellStart"/>
            <w:r>
              <w:rPr>
                <w:rFonts w:ascii="Times New Roman" w:hAnsi="Times New Roman" w:cs="Times New Roman"/>
                <w:b/>
                <w:sz w:val="24"/>
                <w:szCs w:val="24"/>
              </w:rPr>
              <w:t>т.ч</w:t>
            </w:r>
            <w:proofErr w:type="spellEnd"/>
            <w:r>
              <w:rPr>
                <w:rFonts w:ascii="Times New Roman" w:hAnsi="Times New Roman" w:cs="Times New Roman"/>
                <w:b/>
                <w:sz w:val="24"/>
                <w:szCs w:val="24"/>
              </w:rPr>
              <w:t>., будь-які ускладнення (недостатність інформації та технічних засобів під час створення такої оцінки)</w:t>
            </w:r>
          </w:p>
        </w:tc>
        <w:tc>
          <w:tcPr>
            <w:tcW w:w="2551" w:type="dxa"/>
          </w:tcPr>
          <w:p w:rsidR="00D24258" w:rsidRDefault="00CC57C0" w:rsidP="00DF0E9E">
            <w:pPr>
              <w:jc w:val="both"/>
              <w:rPr>
                <w:rFonts w:ascii="Times New Roman" w:hAnsi="Times New Roman" w:cs="Times New Roman"/>
              </w:rPr>
            </w:pPr>
            <w:r>
              <w:rPr>
                <w:rFonts w:ascii="Times New Roman" w:hAnsi="Times New Roman" w:cs="Times New Roman"/>
              </w:rPr>
              <w:t xml:space="preserve">Описати виправдані альтернативи  (варіанти технологічних рішень або територіальні альтернативи ( з </w:t>
            </w:r>
            <w:proofErr w:type="spellStart"/>
            <w:r>
              <w:rPr>
                <w:rFonts w:ascii="Times New Roman" w:hAnsi="Times New Roman" w:cs="Times New Roman"/>
              </w:rPr>
              <w:t>обгрунтуванням</w:t>
            </w:r>
            <w:proofErr w:type="spellEnd"/>
            <w:r>
              <w:rPr>
                <w:rFonts w:ascii="Times New Roman" w:hAnsi="Times New Roman" w:cs="Times New Roman"/>
              </w:rPr>
              <w:t xml:space="preserve"> причин вибору основного варіанту. Представити ситуаційну схему із аль</w:t>
            </w:r>
            <w:r w:rsidR="004E21AC">
              <w:rPr>
                <w:rFonts w:ascii="Times New Roman" w:hAnsi="Times New Roman" w:cs="Times New Roman"/>
              </w:rPr>
              <w:t>тернативними варіантами (виправд</w:t>
            </w:r>
            <w:r>
              <w:rPr>
                <w:rFonts w:ascii="Times New Roman" w:hAnsi="Times New Roman" w:cs="Times New Roman"/>
              </w:rPr>
              <w:t>аними альтернативами).</w:t>
            </w:r>
          </w:p>
        </w:tc>
        <w:tc>
          <w:tcPr>
            <w:tcW w:w="1560" w:type="dxa"/>
          </w:tcPr>
          <w:p w:rsidR="00D57656" w:rsidRPr="00D57656" w:rsidRDefault="00D57656" w:rsidP="00D57656">
            <w:pPr>
              <w:spacing w:after="0"/>
              <w:jc w:val="both"/>
              <w:rPr>
                <w:rFonts w:ascii="Times New Roman" w:hAnsi="Times New Roman" w:cs="Times New Roman"/>
                <w:sz w:val="24"/>
                <w:szCs w:val="24"/>
              </w:rPr>
            </w:pPr>
            <w:proofErr w:type="spellStart"/>
            <w:r w:rsidRPr="00D57656">
              <w:rPr>
                <w:rFonts w:ascii="Times New Roman" w:hAnsi="Times New Roman" w:cs="Times New Roman"/>
                <w:sz w:val="24"/>
                <w:szCs w:val="24"/>
              </w:rPr>
              <w:t>Запропонов</w:t>
            </w:r>
            <w:proofErr w:type="spellEnd"/>
            <w:r w:rsidRPr="00D57656">
              <w:rPr>
                <w:rFonts w:ascii="Times New Roman" w:hAnsi="Times New Roman" w:cs="Times New Roman"/>
                <w:sz w:val="24"/>
                <w:szCs w:val="24"/>
              </w:rPr>
              <w:t xml:space="preserve">. альтернативні варіанти щодо технічного та технолог. </w:t>
            </w:r>
            <w:proofErr w:type="spellStart"/>
            <w:r w:rsidRPr="00D57656">
              <w:rPr>
                <w:rFonts w:ascii="Times New Roman" w:hAnsi="Times New Roman" w:cs="Times New Roman"/>
                <w:sz w:val="24"/>
                <w:szCs w:val="24"/>
              </w:rPr>
              <w:t>забезпечен</w:t>
            </w:r>
            <w:proofErr w:type="spellEnd"/>
            <w:r w:rsidRPr="00D57656">
              <w:rPr>
                <w:rFonts w:ascii="Times New Roman" w:hAnsi="Times New Roman" w:cs="Times New Roman"/>
                <w:sz w:val="24"/>
                <w:szCs w:val="24"/>
              </w:rPr>
              <w:t>-</w:t>
            </w:r>
          </w:p>
          <w:p w:rsidR="00D57656" w:rsidRPr="00D57656" w:rsidRDefault="00D57656" w:rsidP="00D57656">
            <w:pPr>
              <w:spacing w:after="0"/>
              <w:jc w:val="both"/>
              <w:rPr>
                <w:rFonts w:ascii="Times New Roman" w:hAnsi="Times New Roman" w:cs="Times New Roman"/>
                <w:sz w:val="24"/>
                <w:szCs w:val="24"/>
              </w:rPr>
            </w:pPr>
            <w:r w:rsidRPr="00D57656">
              <w:rPr>
                <w:rFonts w:ascii="Times New Roman" w:hAnsi="Times New Roman" w:cs="Times New Roman"/>
                <w:sz w:val="24"/>
                <w:szCs w:val="24"/>
              </w:rPr>
              <w:t>ня об’єкту будівництва;</w:t>
            </w:r>
          </w:p>
          <w:p w:rsidR="00D57656" w:rsidRPr="00D57656" w:rsidRDefault="00D57656" w:rsidP="00D57656">
            <w:pPr>
              <w:jc w:val="both"/>
              <w:rPr>
                <w:rFonts w:ascii="Times New Roman" w:hAnsi="Times New Roman" w:cs="Times New Roman"/>
                <w:sz w:val="24"/>
                <w:szCs w:val="24"/>
              </w:rPr>
            </w:pPr>
          </w:p>
          <w:p w:rsidR="00D57656" w:rsidRPr="00D57656" w:rsidRDefault="00D57656" w:rsidP="00D57656">
            <w:pPr>
              <w:spacing w:after="0"/>
              <w:jc w:val="both"/>
              <w:rPr>
                <w:rFonts w:ascii="Times New Roman" w:hAnsi="Times New Roman" w:cs="Times New Roman"/>
                <w:sz w:val="24"/>
                <w:szCs w:val="24"/>
              </w:rPr>
            </w:pPr>
            <w:r w:rsidRPr="00D57656">
              <w:rPr>
                <w:rFonts w:ascii="Times New Roman" w:hAnsi="Times New Roman" w:cs="Times New Roman"/>
                <w:sz w:val="24"/>
                <w:szCs w:val="24"/>
              </w:rPr>
              <w:t>Альтернати-</w:t>
            </w:r>
          </w:p>
          <w:p w:rsidR="00D57656" w:rsidRDefault="00D57656" w:rsidP="00D57656">
            <w:pPr>
              <w:spacing w:after="0"/>
              <w:jc w:val="both"/>
              <w:rPr>
                <w:rFonts w:ascii="Times New Roman" w:hAnsi="Times New Roman" w:cs="Times New Roman"/>
                <w:sz w:val="24"/>
                <w:szCs w:val="24"/>
              </w:rPr>
            </w:pPr>
            <w:r>
              <w:rPr>
                <w:rFonts w:ascii="Times New Roman" w:hAnsi="Times New Roman" w:cs="Times New Roman"/>
                <w:sz w:val="24"/>
                <w:szCs w:val="24"/>
              </w:rPr>
              <w:t xml:space="preserve">ви не розгляд. через </w:t>
            </w:r>
            <w:r w:rsidRPr="00D57656">
              <w:rPr>
                <w:rFonts w:ascii="Times New Roman" w:hAnsi="Times New Roman" w:cs="Times New Roman"/>
                <w:sz w:val="24"/>
                <w:szCs w:val="24"/>
              </w:rPr>
              <w:t xml:space="preserve"> відсу</w:t>
            </w:r>
            <w:r>
              <w:rPr>
                <w:rFonts w:ascii="Times New Roman" w:hAnsi="Times New Roman" w:cs="Times New Roman"/>
                <w:sz w:val="24"/>
                <w:szCs w:val="24"/>
              </w:rPr>
              <w:t>тність ін. з/д, щоб відповідали</w:t>
            </w:r>
          </w:p>
          <w:p w:rsidR="00D24258" w:rsidRDefault="00D57656" w:rsidP="00D57656">
            <w:pPr>
              <w:spacing w:after="0"/>
              <w:jc w:val="both"/>
              <w:rPr>
                <w:rFonts w:ascii="Times New Roman" w:hAnsi="Times New Roman" w:cs="Times New Roman"/>
                <w:sz w:val="24"/>
                <w:szCs w:val="24"/>
              </w:rPr>
            </w:pPr>
            <w:r w:rsidRPr="00D57656">
              <w:rPr>
                <w:rFonts w:ascii="Times New Roman" w:hAnsi="Times New Roman" w:cs="Times New Roman"/>
                <w:sz w:val="24"/>
                <w:szCs w:val="24"/>
              </w:rPr>
              <w:t xml:space="preserve">вимогам </w:t>
            </w:r>
            <w:proofErr w:type="spellStart"/>
            <w:r w:rsidRPr="00D57656">
              <w:rPr>
                <w:rFonts w:ascii="Times New Roman" w:hAnsi="Times New Roman" w:cs="Times New Roman"/>
                <w:sz w:val="24"/>
                <w:szCs w:val="24"/>
              </w:rPr>
              <w:t>план.діяльності</w:t>
            </w:r>
            <w:proofErr w:type="spellEnd"/>
          </w:p>
        </w:tc>
        <w:tc>
          <w:tcPr>
            <w:tcW w:w="1127" w:type="dxa"/>
          </w:tcPr>
          <w:p w:rsidR="00D24258" w:rsidRPr="00186C9D" w:rsidRDefault="00E64112" w:rsidP="0008307A">
            <w:pPr>
              <w:jc w:val="both"/>
              <w:rPr>
                <w:rFonts w:ascii="Times New Roman" w:hAnsi="Times New Roman" w:cs="Times New Roman"/>
                <w:sz w:val="24"/>
                <w:szCs w:val="24"/>
              </w:rPr>
            </w:pPr>
            <w:r>
              <w:rPr>
                <w:rFonts w:ascii="Times New Roman" w:hAnsi="Times New Roman" w:cs="Times New Roman"/>
                <w:sz w:val="24"/>
                <w:szCs w:val="24"/>
              </w:rPr>
              <w:t>враховано</w:t>
            </w:r>
          </w:p>
        </w:tc>
      </w:tr>
    </w:tbl>
    <w:p w:rsidR="00186C9D" w:rsidRPr="00A53CED" w:rsidRDefault="00186C9D" w:rsidP="00F7020C">
      <w:pPr>
        <w:jc w:val="both"/>
        <w:rPr>
          <w:rFonts w:ascii="Times New Roman" w:hAnsi="Times New Roman" w:cs="Times New Roman"/>
          <w:sz w:val="28"/>
          <w:szCs w:val="28"/>
        </w:rPr>
      </w:pPr>
      <w:r w:rsidRPr="00F7020C">
        <w:rPr>
          <w:rFonts w:ascii="Times New Roman" w:hAnsi="Times New Roman" w:cs="Times New Roman"/>
          <w:sz w:val="24"/>
          <w:szCs w:val="24"/>
        </w:rPr>
        <w:t xml:space="preserve">*При наявності зауважень чи пропозицій, які </w:t>
      </w:r>
      <w:proofErr w:type="spellStart"/>
      <w:r w:rsidRPr="00F7020C">
        <w:rPr>
          <w:rFonts w:ascii="Times New Roman" w:hAnsi="Times New Roman" w:cs="Times New Roman"/>
          <w:sz w:val="24"/>
          <w:szCs w:val="24"/>
        </w:rPr>
        <w:t>обгрунтовано</w:t>
      </w:r>
      <w:proofErr w:type="spellEnd"/>
      <w:r w:rsidRPr="00F7020C">
        <w:rPr>
          <w:rFonts w:ascii="Times New Roman" w:hAnsi="Times New Roman" w:cs="Times New Roman"/>
          <w:sz w:val="24"/>
          <w:szCs w:val="24"/>
        </w:rPr>
        <w:t xml:space="preserve"> </w:t>
      </w:r>
      <w:proofErr w:type="spellStart"/>
      <w:r w:rsidRPr="00F7020C">
        <w:rPr>
          <w:rFonts w:ascii="Times New Roman" w:hAnsi="Times New Roman" w:cs="Times New Roman"/>
          <w:sz w:val="24"/>
          <w:szCs w:val="24"/>
        </w:rPr>
        <w:t>відхилено</w:t>
      </w:r>
      <w:proofErr w:type="spellEnd"/>
      <w:r w:rsidRPr="00F7020C">
        <w:rPr>
          <w:rFonts w:ascii="Times New Roman" w:hAnsi="Times New Roman" w:cs="Times New Roman"/>
          <w:sz w:val="24"/>
          <w:szCs w:val="24"/>
        </w:rPr>
        <w:t xml:space="preserve"> або частково враховано.</w:t>
      </w:r>
      <w:r w:rsidR="00A53CED" w:rsidRPr="00A53CED">
        <w:rPr>
          <w:rFonts w:ascii="Times New Roman" w:hAnsi="Times New Roman" w:cs="Times New Roman"/>
          <w:sz w:val="28"/>
          <w:szCs w:val="28"/>
        </w:rPr>
        <w:t xml:space="preserve"> </w:t>
      </w:r>
    </w:p>
    <w:p w:rsidR="00871F11" w:rsidRDefault="004A1200" w:rsidP="00791701">
      <w:pPr>
        <w:spacing w:after="0"/>
        <w:ind w:firstLine="708"/>
        <w:jc w:val="both"/>
        <w:rPr>
          <w:rFonts w:ascii="Times New Roman" w:hAnsi="Times New Roman" w:cs="Times New Roman"/>
          <w:sz w:val="28"/>
          <w:szCs w:val="28"/>
        </w:rPr>
      </w:pPr>
      <w:r>
        <w:rPr>
          <w:rFonts w:ascii="Times New Roman" w:hAnsi="Times New Roman" w:cs="Times New Roman"/>
          <w:sz w:val="28"/>
          <w:szCs w:val="28"/>
        </w:rPr>
        <w:t>6</w:t>
      </w:r>
      <w:bookmarkStart w:id="0" w:name="_GoBack"/>
      <w:bookmarkEnd w:id="0"/>
      <w:r w:rsidR="00A53CED">
        <w:rPr>
          <w:rFonts w:ascii="Times New Roman" w:hAnsi="Times New Roman" w:cs="Times New Roman"/>
          <w:sz w:val="28"/>
          <w:szCs w:val="28"/>
        </w:rPr>
        <w:t>.</w:t>
      </w:r>
      <w:r w:rsidR="00871F11" w:rsidRPr="00871F11">
        <w:rPr>
          <w:rFonts w:ascii="Times New Roman" w:hAnsi="Times New Roman" w:cs="Times New Roman"/>
          <w:sz w:val="28"/>
          <w:szCs w:val="28"/>
        </w:rPr>
        <w:t>За результатами обговорень, рекомендовано: замовнику – подати  проект детального плану</w:t>
      </w:r>
      <w:r w:rsidR="004E21AC">
        <w:rPr>
          <w:rFonts w:ascii="Times New Roman" w:hAnsi="Times New Roman" w:cs="Times New Roman"/>
          <w:sz w:val="28"/>
          <w:szCs w:val="28"/>
        </w:rPr>
        <w:t xml:space="preserve"> </w:t>
      </w:r>
      <w:r w:rsidR="004E21AC" w:rsidRPr="004E21AC">
        <w:rPr>
          <w:rFonts w:ascii="Times New Roman" w:hAnsi="Times New Roman" w:cs="Times New Roman"/>
          <w:sz w:val="28"/>
          <w:szCs w:val="28"/>
        </w:rPr>
        <w:t xml:space="preserve">«Будівництво мистецької резиденції  в с. </w:t>
      </w:r>
      <w:proofErr w:type="spellStart"/>
      <w:r w:rsidR="004E21AC" w:rsidRPr="004E21AC">
        <w:rPr>
          <w:rFonts w:ascii="Times New Roman" w:hAnsi="Times New Roman" w:cs="Times New Roman"/>
          <w:sz w:val="28"/>
          <w:szCs w:val="28"/>
        </w:rPr>
        <w:t>Підгорб</w:t>
      </w:r>
      <w:proofErr w:type="spellEnd"/>
      <w:r w:rsidR="004E21AC" w:rsidRPr="004E21AC">
        <w:rPr>
          <w:rFonts w:ascii="Times New Roman" w:hAnsi="Times New Roman" w:cs="Times New Roman"/>
          <w:sz w:val="28"/>
          <w:szCs w:val="28"/>
        </w:rPr>
        <w:t xml:space="preserve">,                                       урочище «Лазький берег» </w:t>
      </w:r>
      <w:r w:rsidR="00871F11" w:rsidRPr="00871F11">
        <w:rPr>
          <w:rFonts w:ascii="Times New Roman" w:hAnsi="Times New Roman" w:cs="Times New Roman"/>
          <w:sz w:val="28"/>
          <w:szCs w:val="28"/>
        </w:rPr>
        <w:t xml:space="preserve"> території на затвердження сесії </w:t>
      </w:r>
      <w:proofErr w:type="spellStart"/>
      <w:r w:rsidR="00A6637F">
        <w:rPr>
          <w:rFonts w:ascii="Times New Roman" w:hAnsi="Times New Roman" w:cs="Times New Roman"/>
          <w:sz w:val="28"/>
          <w:szCs w:val="28"/>
        </w:rPr>
        <w:t>Баранинської</w:t>
      </w:r>
      <w:proofErr w:type="spellEnd"/>
      <w:r w:rsidR="00A6637F">
        <w:rPr>
          <w:rFonts w:ascii="Times New Roman" w:hAnsi="Times New Roman" w:cs="Times New Roman"/>
          <w:sz w:val="28"/>
          <w:szCs w:val="28"/>
        </w:rPr>
        <w:t xml:space="preserve"> </w:t>
      </w:r>
      <w:r w:rsidR="00871F11" w:rsidRPr="00871F11">
        <w:rPr>
          <w:rFonts w:ascii="Times New Roman" w:hAnsi="Times New Roman" w:cs="Times New Roman"/>
          <w:sz w:val="28"/>
          <w:szCs w:val="28"/>
        </w:rPr>
        <w:t>сільської ради.</w:t>
      </w:r>
    </w:p>
    <w:p w:rsidR="00A53CED" w:rsidRPr="00871F11" w:rsidRDefault="00A53CED" w:rsidP="00791701">
      <w:pPr>
        <w:spacing w:after="0"/>
        <w:ind w:firstLine="708"/>
        <w:jc w:val="both"/>
        <w:rPr>
          <w:rFonts w:ascii="Times New Roman" w:hAnsi="Times New Roman" w:cs="Times New Roman"/>
          <w:sz w:val="28"/>
          <w:szCs w:val="28"/>
        </w:rPr>
      </w:pPr>
      <w:r w:rsidRPr="00A53CED">
        <w:rPr>
          <w:rFonts w:ascii="Times New Roman" w:hAnsi="Times New Roman" w:cs="Times New Roman"/>
          <w:sz w:val="28"/>
          <w:szCs w:val="28"/>
        </w:rPr>
        <w:t xml:space="preserve">Письмові зауваження Департаменту екології та природніх ресурсів від </w:t>
      </w:r>
      <w:r w:rsidR="00A6637F" w:rsidRPr="00A6637F">
        <w:rPr>
          <w:rFonts w:ascii="Times New Roman" w:hAnsi="Times New Roman" w:cs="Times New Roman"/>
          <w:sz w:val="28"/>
          <w:szCs w:val="28"/>
        </w:rPr>
        <w:t>11.03.2019 № 321</w:t>
      </w:r>
      <w:r w:rsidRPr="00A6637F">
        <w:rPr>
          <w:rFonts w:ascii="Times New Roman" w:hAnsi="Times New Roman" w:cs="Times New Roman"/>
          <w:sz w:val="28"/>
          <w:szCs w:val="28"/>
        </w:rPr>
        <w:t>/02-01,</w:t>
      </w:r>
      <w:r w:rsidRPr="00A53CED">
        <w:rPr>
          <w:rFonts w:ascii="Times New Roman" w:hAnsi="Times New Roman" w:cs="Times New Roman"/>
          <w:sz w:val="28"/>
          <w:szCs w:val="28"/>
        </w:rPr>
        <w:t xml:space="preserve"> протокол громадських слухань додаються.</w:t>
      </w:r>
    </w:p>
    <w:p w:rsidR="00871F11" w:rsidRPr="00871F11" w:rsidRDefault="00871F11" w:rsidP="00871F11">
      <w:pPr>
        <w:jc w:val="both"/>
        <w:rPr>
          <w:rFonts w:ascii="Times New Roman" w:hAnsi="Times New Roman" w:cs="Times New Roman"/>
          <w:sz w:val="28"/>
          <w:szCs w:val="28"/>
        </w:rPr>
      </w:pPr>
    </w:p>
    <w:p w:rsidR="00871F11" w:rsidRPr="00871F11" w:rsidRDefault="00871F11" w:rsidP="00871F11">
      <w:pPr>
        <w:jc w:val="both"/>
        <w:rPr>
          <w:rFonts w:ascii="Times New Roman" w:hAnsi="Times New Roman" w:cs="Times New Roman"/>
          <w:sz w:val="28"/>
          <w:szCs w:val="28"/>
        </w:rPr>
      </w:pPr>
      <w:r w:rsidRPr="00871F11">
        <w:rPr>
          <w:rFonts w:ascii="Times New Roman" w:hAnsi="Times New Roman" w:cs="Times New Roman"/>
          <w:sz w:val="28"/>
          <w:szCs w:val="28"/>
        </w:rPr>
        <w:t xml:space="preserve">Головуючий зборів </w:t>
      </w:r>
      <w:r w:rsidR="004E21AC">
        <w:rPr>
          <w:rFonts w:ascii="Times New Roman" w:hAnsi="Times New Roman" w:cs="Times New Roman"/>
          <w:sz w:val="28"/>
          <w:szCs w:val="28"/>
        </w:rPr>
        <w:t xml:space="preserve">                                                                     </w:t>
      </w:r>
      <w:proofErr w:type="spellStart"/>
      <w:r w:rsidR="004E21AC">
        <w:rPr>
          <w:rFonts w:ascii="Times New Roman" w:hAnsi="Times New Roman" w:cs="Times New Roman"/>
          <w:sz w:val="28"/>
          <w:szCs w:val="28"/>
        </w:rPr>
        <w:t>Барчан</w:t>
      </w:r>
      <w:proofErr w:type="spellEnd"/>
      <w:r w:rsidR="004E21AC">
        <w:rPr>
          <w:rFonts w:ascii="Times New Roman" w:hAnsi="Times New Roman" w:cs="Times New Roman"/>
          <w:sz w:val="28"/>
          <w:szCs w:val="28"/>
        </w:rPr>
        <w:t xml:space="preserve"> І.В.                                                   </w:t>
      </w:r>
    </w:p>
    <w:p w:rsidR="0063455D" w:rsidRPr="0063455D" w:rsidRDefault="00871F11" w:rsidP="00871F11">
      <w:pPr>
        <w:jc w:val="both"/>
        <w:rPr>
          <w:rFonts w:ascii="Times New Roman" w:hAnsi="Times New Roman" w:cs="Times New Roman"/>
          <w:sz w:val="28"/>
          <w:szCs w:val="28"/>
        </w:rPr>
      </w:pPr>
      <w:r w:rsidRPr="00871F11">
        <w:rPr>
          <w:rFonts w:ascii="Times New Roman" w:hAnsi="Times New Roman" w:cs="Times New Roman"/>
          <w:sz w:val="28"/>
          <w:szCs w:val="28"/>
        </w:rPr>
        <w:t>Секретар</w:t>
      </w:r>
      <w:r w:rsidR="004E21AC">
        <w:rPr>
          <w:rFonts w:ascii="Times New Roman" w:hAnsi="Times New Roman" w:cs="Times New Roman"/>
          <w:sz w:val="28"/>
          <w:szCs w:val="28"/>
        </w:rPr>
        <w:t xml:space="preserve">                                                                                       Даш Р.О.</w:t>
      </w:r>
    </w:p>
    <w:sectPr w:rsidR="0063455D" w:rsidRPr="006345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45C93"/>
    <w:multiLevelType w:val="hybridMultilevel"/>
    <w:tmpl w:val="5DC2575E"/>
    <w:lvl w:ilvl="0" w:tplc="CF08FD2E">
      <w:start w:val="6"/>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7D8244E1"/>
    <w:multiLevelType w:val="hybridMultilevel"/>
    <w:tmpl w:val="6F663AE2"/>
    <w:lvl w:ilvl="0" w:tplc="6AB06DF2">
      <w:start w:val="6"/>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98D"/>
    <w:rsid w:val="00004A80"/>
    <w:rsid w:val="000052CE"/>
    <w:rsid w:val="0000626A"/>
    <w:rsid w:val="00024595"/>
    <w:rsid w:val="00057223"/>
    <w:rsid w:val="000813EF"/>
    <w:rsid w:val="000942EE"/>
    <w:rsid w:val="000B6EFA"/>
    <w:rsid w:val="000E3D26"/>
    <w:rsid w:val="00115368"/>
    <w:rsid w:val="00115EA7"/>
    <w:rsid w:val="0013698D"/>
    <w:rsid w:val="00136AF2"/>
    <w:rsid w:val="00167897"/>
    <w:rsid w:val="00186C9D"/>
    <w:rsid w:val="0019063F"/>
    <w:rsid w:val="001D2A84"/>
    <w:rsid w:val="001D2BD8"/>
    <w:rsid w:val="00220F7F"/>
    <w:rsid w:val="00222F14"/>
    <w:rsid w:val="0024026E"/>
    <w:rsid w:val="00256B1C"/>
    <w:rsid w:val="00263574"/>
    <w:rsid w:val="002A321E"/>
    <w:rsid w:val="002A7B2E"/>
    <w:rsid w:val="002D1ED1"/>
    <w:rsid w:val="002E79CD"/>
    <w:rsid w:val="002F3145"/>
    <w:rsid w:val="002F68FC"/>
    <w:rsid w:val="00300715"/>
    <w:rsid w:val="00304389"/>
    <w:rsid w:val="0031467C"/>
    <w:rsid w:val="00332279"/>
    <w:rsid w:val="00336BE4"/>
    <w:rsid w:val="00336D48"/>
    <w:rsid w:val="0035777B"/>
    <w:rsid w:val="00396A71"/>
    <w:rsid w:val="003A79F3"/>
    <w:rsid w:val="003C10BD"/>
    <w:rsid w:val="003C26B7"/>
    <w:rsid w:val="003D41FF"/>
    <w:rsid w:val="003F4B91"/>
    <w:rsid w:val="004244BB"/>
    <w:rsid w:val="0043297A"/>
    <w:rsid w:val="004356AA"/>
    <w:rsid w:val="004437E4"/>
    <w:rsid w:val="0044640B"/>
    <w:rsid w:val="00473D43"/>
    <w:rsid w:val="00474A40"/>
    <w:rsid w:val="004871D3"/>
    <w:rsid w:val="004A1200"/>
    <w:rsid w:val="004D712E"/>
    <w:rsid w:val="004E21AC"/>
    <w:rsid w:val="004F5A60"/>
    <w:rsid w:val="00510D04"/>
    <w:rsid w:val="005839B5"/>
    <w:rsid w:val="00586AFB"/>
    <w:rsid w:val="00586DE1"/>
    <w:rsid w:val="00590155"/>
    <w:rsid w:val="00593DB1"/>
    <w:rsid w:val="005B7BCA"/>
    <w:rsid w:val="005C314F"/>
    <w:rsid w:val="005C4831"/>
    <w:rsid w:val="005F47DC"/>
    <w:rsid w:val="006033F0"/>
    <w:rsid w:val="006225CF"/>
    <w:rsid w:val="0063455D"/>
    <w:rsid w:val="00673085"/>
    <w:rsid w:val="006754E6"/>
    <w:rsid w:val="0068101F"/>
    <w:rsid w:val="006945A5"/>
    <w:rsid w:val="006962DC"/>
    <w:rsid w:val="006E28D8"/>
    <w:rsid w:val="006E4DB1"/>
    <w:rsid w:val="006F28BE"/>
    <w:rsid w:val="0070042E"/>
    <w:rsid w:val="0076665B"/>
    <w:rsid w:val="00791701"/>
    <w:rsid w:val="007954A9"/>
    <w:rsid w:val="007A1108"/>
    <w:rsid w:val="007A1FCF"/>
    <w:rsid w:val="007C32AA"/>
    <w:rsid w:val="007E1FA1"/>
    <w:rsid w:val="00805EEE"/>
    <w:rsid w:val="008134F7"/>
    <w:rsid w:val="00820848"/>
    <w:rsid w:val="00822F3F"/>
    <w:rsid w:val="008304F9"/>
    <w:rsid w:val="00830B31"/>
    <w:rsid w:val="008358B4"/>
    <w:rsid w:val="00855BD7"/>
    <w:rsid w:val="00871F11"/>
    <w:rsid w:val="008872F5"/>
    <w:rsid w:val="008A2294"/>
    <w:rsid w:val="008B6E3C"/>
    <w:rsid w:val="008C7D45"/>
    <w:rsid w:val="008D7BFE"/>
    <w:rsid w:val="008E7BDB"/>
    <w:rsid w:val="00904905"/>
    <w:rsid w:val="009119E1"/>
    <w:rsid w:val="00934F94"/>
    <w:rsid w:val="00943D68"/>
    <w:rsid w:val="0095629B"/>
    <w:rsid w:val="009716DF"/>
    <w:rsid w:val="009A14A8"/>
    <w:rsid w:val="009C77C6"/>
    <w:rsid w:val="009D00E8"/>
    <w:rsid w:val="009D05E1"/>
    <w:rsid w:val="009D1262"/>
    <w:rsid w:val="00A3371F"/>
    <w:rsid w:val="00A53CED"/>
    <w:rsid w:val="00A6145A"/>
    <w:rsid w:val="00A6637F"/>
    <w:rsid w:val="00A83FF1"/>
    <w:rsid w:val="00AA06D6"/>
    <w:rsid w:val="00AA2A2C"/>
    <w:rsid w:val="00AA38FC"/>
    <w:rsid w:val="00AB739E"/>
    <w:rsid w:val="00AC74C9"/>
    <w:rsid w:val="00AF3E64"/>
    <w:rsid w:val="00AF77C0"/>
    <w:rsid w:val="00B21050"/>
    <w:rsid w:val="00B46C53"/>
    <w:rsid w:val="00B7499E"/>
    <w:rsid w:val="00B843A7"/>
    <w:rsid w:val="00B925F6"/>
    <w:rsid w:val="00BB2C7C"/>
    <w:rsid w:val="00BB70BD"/>
    <w:rsid w:val="00BB78CC"/>
    <w:rsid w:val="00BC00E2"/>
    <w:rsid w:val="00BC0A38"/>
    <w:rsid w:val="00BD2FC6"/>
    <w:rsid w:val="00BF66E7"/>
    <w:rsid w:val="00C11659"/>
    <w:rsid w:val="00C27581"/>
    <w:rsid w:val="00C36D67"/>
    <w:rsid w:val="00C40A69"/>
    <w:rsid w:val="00C44C5F"/>
    <w:rsid w:val="00C479C3"/>
    <w:rsid w:val="00C50770"/>
    <w:rsid w:val="00C5233D"/>
    <w:rsid w:val="00C63466"/>
    <w:rsid w:val="00C908A3"/>
    <w:rsid w:val="00CA1820"/>
    <w:rsid w:val="00CB7925"/>
    <w:rsid w:val="00CC57C0"/>
    <w:rsid w:val="00CD1A04"/>
    <w:rsid w:val="00D01735"/>
    <w:rsid w:val="00D22617"/>
    <w:rsid w:val="00D24258"/>
    <w:rsid w:val="00D26FFD"/>
    <w:rsid w:val="00D57656"/>
    <w:rsid w:val="00D7563B"/>
    <w:rsid w:val="00D76462"/>
    <w:rsid w:val="00D77F34"/>
    <w:rsid w:val="00D93890"/>
    <w:rsid w:val="00DA428B"/>
    <w:rsid w:val="00DF0E9E"/>
    <w:rsid w:val="00DF1C7C"/>
    <w:rsid w:val="00DF7A03"/>
    <w:rsid w:val="00E23EF9"/>
    <w:rsid w:val="00E4194A"/>
    <w:rsid w:val="00E434FF"/>
    <w:rsid w:val="00E64112"/>
    <w:rsid w:val="00E66353"/>
    <w:rsid w:val="00EB1CCA"/>
    <w:rsid w:val="00EE2396"/>
    <w:rsid w:val="00F10335"/>
    <w:rsid w:val="00F15588"/>
    <w:rsid w:val="00F26A6C"/>
    <w:rsid w:val="00F5240F"/>
    <w:rsid w:val="00F5287D"/>
    <w:rsid w:val="00F5692E"/>
    <w:rsid w:val="00F640CC"/>
    <w:rsid w:val="00F7020C"/>
    <w:rsid w:val="00F80162"/>
    <w:rsid w:val="00FF7BE7"/>
    <w:rsid w:val="00FF7D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7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8FC"/>
    <w:pPr>
      <w:ind w:left="720"/>
      <w:contextualSpacing/>
    </w:pPr>
  </w:style>
  <w:style w:type="character" w:styleId="a4">
    <w:name w:val="Hyperlink"/>
    <w:basedOn w:val="a0"/>
    <w:uiPriority w:val="99"/>
    <w:unhideWhenUsed/>
    <w:rsid w:val="009D12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7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8FC"/>
    <w:pPr>
      <w:ind w:left="720"/>
      <w:contextualSpacing/>
    </w:pPr>
  </w:style>
  <w:style w:type="character" w:styleId="a4">
    <w:name w:val="Hyperlink"/>
    <w:basedOn w:val="a0"/>
    <w:uiPriority w:val="99"/>
    <w:unhideWhenUsed/>
    <w:rsid w:val="009D12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uzh-r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79983-2F77-40DE-B4C0-2683DAF5E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6</Pages>
  <Words>6707</Words>
  <Characters>3823</Characters>
  <Application>Microsoft Office Word</Application>
  <DocSecurity>0</DocSecurity>
  <Lines>31</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154</cp:revision>
  <dcterms:created xsi:type="dcterms:W3CDTF">2019-01-30T12:36:00Z</dcterms:created>
  <dcterms:modified xsi:type="dcterms:W3CDTF">2019-05-11T07:59:00Z</dcterms:modified>
</cp:coreProperties>
</file>