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70" w:rsidRDefault="00533B70" w:rsidP="00533B70">
      <w:pPr>
        <w:pStyle w:val="32"/>
        <w:shd w:val="clear" w:color="auto" w:fill="auto"/>
        <w:spacing w:before="0" w:after="0" w:line="240" w:lineRule="auto"/>
        <w:ind w:firstLine="860"/>
        <w:rPr>
          <w:sz w:val="28"/>
          <w:szCs w:val="28"/>
        </w:rPr>
      </w:pPr>
    </w:p>
    <w:p w:rsidR="00533B70" w:rsidRPr="00975A73" w:rsidRDefault="00533B70" w:rsidP="00533B70">
      <w:pPr>
        <w:pStyle w:val="32"/>
        <w:shd w:val="clear" w:color="auto" w:fill="auto"/>
        <w:spacing w:before="0" w:after="0" w:line="240" w:lineRule="auto"/>
        <w:ind w:firstLine="860"/>
        <w:rPr>
          <w:sz w:val="28"/>
          <w:szCs w:val="28"/>
        </w:rPr>
      </w:pPr>
    </w:p>
    <w:p w:rsidR="00533B70" w:rsidRPr="00C23323" w:rsidRDefault="00533B70" w:rsidP="00533B70">
      <w:pPr>
        <w:jc w:val="center"/>
        <w:rPr>
          <w:rFonts w:ascii="Times New Roman" w:hAnsi="Times New Roman" w:cs="Times New Roman"/>
          <w:b/>
          <w:sz w:val="28"/>
          <w:szCs w:val="28"/>
        </w:rPr>
      </w:pPr>
      <w:r w:rsidRPr="00C23323">
        <w:rPr>
          <w:rFonts w:ascii="Times New Roman" w:hAnsi="Times New Roman" w:cs="Times New Roman"/>
          <w:b/>
          <w:sz w:val="28"/>
          <w:szCs w:val="28"/>
        </w:rPr>
        <w:t>Повідомлення</w:t>
      </w:r>
    </w:p>
    <w:p w:rsidR="00533B70" w:rsidRPr="00975A73" w:rsidRDefault="00533B70" w:rsidP="00533B70">
      <w:pPr>
        <w:rPr>
          <w:rFonts w:ascii="Times New Roman" w:hAnsi="Times New Roman" w:cs="Times New Roman"/>
        </w:rPr>
      </w:pPr>
    </w:p>
    <w:p w:rsidR="00533B70" w:rsidRPr="00975A73" w:rsidRDefault="00533B70" w:rsidP="00533B70">
      <w:pPr>
        <w:rPr>
          <w:rFonts w:ascii="Times New Roman" w:hAnsi="Times New Roman" w:cs="Times New Roman"/>
        </w:rPr>
      </w:pPr>
    </w:p>
    <w:p w:rsidR="00533B70" w:rsidRPr="00975A73" w:rsidRDefault="00533B70" w:rsidP="00533B70">
      <w:pPr>
        <w:ind w:firstLine="567"/>
        <w:jc w:val="both"/>
        <w:rPr>
          <w:rFonts w:ascii="Times New Roman" w:hAnsi="Times New Roman" w:cs="Times New Roman"/>
          <w:sz w:val="28"/>
          <w:szCs w:val="28"/>
        </w:rPr>
      </w:pPr>
      <w:r w:rsidRPr="00975A73">
        <w:rPr>
          <w:rFonts w:ascii="Times New Roman" w:hAnsi="Times New Roman" w:cs="Times New Roman"/>
          <w:sz w:val="28"/>
          <w:szCs w:val="28"/>
        </w:rPr>
        <w:t>Про оприлюднення про</w:t>
      </w:r>
      <w:r>
        <w:rPr>
          <w:rFonts w:ascii="Times New Roman" w:hAnsi="Times New Roman" w:cs="Times New Roman"/>
          <w:sz w:val="28"/>
          <w:szCs w:val="28"/>
        </w:rPr>
        <w:t xml:space="preserve">екту регуляторного акту - </w:t>
      </w:r>
      <w:r w:rsidRPr="00975A73">
        <w:rPr>
          <w:rFonts w:ascii="Times New Roman" w:hAnsi="Times New Roman" w:cs="Times New Roman"/>
          <w:sz w:val="28"/>
          <w:szCs w:val="28"/>
        </w:rPr>
        <w:t>рішення сесії Баранинської сільськоі  ради «Про затвердження переліку платних медичних послуг, які можуть надаватись КНП Баранинської сільської ради «Центру ПМСД».</w:t>
      </w:r>
    </w:p>
    <w:p w:rsidR="00533B70" w:rsidRPr="00975A73" w:rsidRDefault="00533B70" w:rsidP="00533B70">
      <w:pPr>
        <w:ind w:firstLine="567"/>
        <w:jc w:val="both"/>
        <w:rPr>
          <w:rFonts w:ascii="Times New Roman" w:hAnsi="Times New Roman" w:cs="Times New Roman"/>
          <w:sz w:val="28"/>
          <w:szCs w:val="28"/>
        </w:rPr>
      </w:pPr>
    </w:p>
    <w:p w:rsidR="00533B70" w:rsidRPr="00975A73" w:rsidRDefault="00533B70" w:rsidP="00533B70">
      <w:pPr>
        <w:ind w:firstLine="567"/>
        <w:jc w:val="both"/>
        <w:rPr>
          <w:rFonts w:ascii="Times New Roman" w:hAnsi="Times New Roman" w:cs="Times New Roman"/>
          <w:sz w:val="28"/>
          <w:szCs w:val="28"/>
        </w:rPr>
      </w:pPr>
      <w:r w:rsidRPr="00975A73">
        <w:rPr>
          <w:rFonts w:ascii="Times New Roman" w:hAnsi="Times New Roman" w:cs="Times New Roman"/>
          <w:sz w:val="28"/>
          <w:szCs w:val="28"/>
        </w:rPr>
        <w:t>Баранинська сільська рада на підставі поданих комунальним закладом «Центром ПМСД» калькуляцій для розрахунку плати за медичні послуги розробила проект рішення.</w:t>
      </w:r>
    </w:p>
    <w:p w:rsidR="00533B70" w:rsidRPr="00975A73" w:rsidRDefault="00533B70" w:rsidP="00533B70">
      <w:pPr>
        <w:ind w:firstLine="567"/>
        <w:jc w:val="both"/>
        <w:rPr>
          <w:rFonts w:ascii="Times New Roman" w:hAnsi="Times New Roman" w:cs="Times New Roman"/>
          <w:sz w:val="28"/>
          <w:szCs w:val="28"/>
        </w:rPr>
      </w:pPr>
    </w:p>
    <w:p w:rsidR="00533B70" w:rsidRPr="00975A73" w:rsidRDefault="00533B70" w:rsidP="00533B70">
      <w:pPr>
        <w:ind w:firstLine="567"/>
        <w:jc w:val="both"/>
        <w:rPr>
          <w:rFonts w:ascii="Times New Roman" w:hAnsi="Times New Roman" w:cs="Times New Roman"/>
          <w:sz w:val="28"/>
          <w:szCs w:val="28"/>
        </w:rPr>
      </w:pPr>
      <w:r w:rsidRPr="00975A73">
        <w:rPr>
          <w:rFonts w:ascii="Times New Roman" w:hAnsi="Times New Roman" w:cs="Times New Roman"/>
          <w:sz w:val="28"/>
          <w:szCs w:val="28"/>
        </w:rPr>
        <w:t>Відповідно до ст.ст. 9, 13 Закону України «Про засади державної регуляторної політики у сфері господарської діяльності» від 11.09.2003 р. № 1160-IV, та з метою одержання зауважень та пропозицій від фізичних та юридичних осіб, їх об'єднань, Баранинська сільська рада повідомляє про наміри оприлюднити регуляторний акт – проект рішення. Проект даного рішення розроблено відповідно до вимог Конституції України, Податкового кодексу України, Закону України «Про місцеве самоврядування в Україні» та постанови Кабінету Міністрів України «Про затвердження переліку платних послуг, які надаються в державних закладах охорони здоров’я та вищих медичних закладах освіти».</w:t>
      </w:r>
    </w:p>
    <w:p w:rsidR="00533B70" w:rsidRPr="00975A73" w:rsidRDefault="00533B70" w:rsidP="00533B70">
      <w:pPr>
        <w:ind w:firstLine="567"/>
        <w:jc w:val="both"/>
        <w:rPr>
          <w:rFonts w:ascii="Times New Roman" w:hAnsi="Times New Roman" w:cs="Times New Roman"/>
          <w:sz w:val="28"/>
          <w:szCs w:val="28"/>
        </w:rPr>
      </w:pPr>
    </w:p>
    <w:p w:rsidR="00533B70" w:rsidRPr="00F45D90" w:rsidRDefault="00533B70" w:rsidP="00533B70">
      <w:pPr>
        <w:ind w:firstLine="567"/>
        <w:jc w:val="both"/>
        <w:rPr>
          <w:rFonts w:ascii="Times New Roman" w:hAnsi="Times New Roman" w:cs="Times New Roman"/>
          <w:color w:val="FF0000"/>
          <w:sz w:val="28"/>
          <w:szCs w:val="28"/>
        </w:rPr>
      </w:pPr>
      <w:r w:rsidRPr="00975A73">
        <w:rPr>
          <w:rFonts w:ascii="Times New Roman" w:hAnsi="Times New Roman" w:cs="Times New Roman"/>
          <w:sz w:val="28"/>
          <w:szCs w:val="28"/>
        </w:rPr>
        <w:t xml:space="preserve">Проект рішення та аналіз його регуляторного впливу розміщено на офіційному веб-сайті Баранинської сільської  ради – </w:t>
      </w:r>
      <w:r w:rsidRPr="00F45D90">
        <w:rPr>
          <w:rFonts w:ascii="Times New Roman" w:hAnsi="Times New Roman" w:cs="Times New Roman"/>
          <w:sz w:val="28"/>
          <w:szCs w:val="28"/>
        </w:rPr>
        <w:t>www.baranynci.com.ua</w:t>
      </w:r>
    </w:p>
    <w:p w:rsidR="00533B70" w:rsidRPr="00975A73" w:rsidRDefault="00533B70" w:rsidP="00533B70">
      <w:pPr>
        <w:ind w:firstLine="567"/>
        <w:jc w:val="both"/>
        <w:rPr>
          <w:rFonts w:ascii="Times New Roman" w:hAnsi="Times New Roman" w:cs="Times New Roman"/>
          <w:sz w:val="28"/>
          <w:szCs w:val="28"/>
        </w:rPr>
      </w:pPr>
    </w:p>
    <w:p w:rsidR="00533B70" w:rsidRPr="00975A73" w:rsidRDefault="00533B70" w:rsidP="00533B70">
      <w:pPr>
        <w:spacing w:after="75"/>
        <w:ind w:firstLine="567"/>
        <w:jc w:val="both"/>
        <w:rPr>
          <w:rFonts w:ascii="Times New Roman" w:hAnsi="Times New Roman" w:cs="Times New Roman"/>
          <w:sz w:val="28"/>
          <w:szCs w:val="28"/>
        </w:rPr>
      </w:pPr>
      <w:r>
        <w:rPr>
          <w:rFonts w:ascii="Times New Roman" w:hAnsi="Times New Roman" w:cs="Times New Roman"/>
          <w:sz w:val="28"/>
          <w:szCs w:val="28"/>
        </w:rPr>
        <w:t>Пропозиції</w:t>
      </w:r>
      <w:r w:rsidRPr="00975A73">
        <w:rPr>
          <w:rFonts w:ascii="Times New Roman" w:hAnsi="Times New Roman" w:cs="Times New Roman"/>
          <w:sz w:val="28"/>
          <w:szCs w:val="28"/>
        </w:rPr>
        <w:t xml:space="preserve"> та зауваження до проекту регуляторного акту та аналізу його регуляторного впливу просимо надавати до КНП Баранинської сільської ради  «Центру ПМСД» протягом 1 місяця з дня оприлюднення повідомлення в письмовій формі поштою за адресою: 89425, с. Баранинці, вул. Центральна 42,  факсом (0312) 734296 або на Е-</w:t>
      </w:r>
      <w:r w:rsidRPr="00975A73">
        <w:rPr>
          <w:rFonts w:ascii="Times New Roman" w:hAnsi="Times New Roman" w:cs="Times New Roman"/>
          <w:sz w:val="28"/>
          <w:szCs w:val="28"/>
          <w:lang w:val="en-US"/>
        </w:rPr>
        <w:t>mail</w:t>
      </w:r>
      <w:r w:rsidRPr="00975A73">
        <w:rPr>
          <w:rFonts w:ascii="Times New Roman" w:hAnsi="Times New Roman" w:cs="Times New Roman"/>
          <w:sz w:val="28"/>
          <w:szCs w:val="28"/>
        </w:rPr>
        <w:t xml:space="preserve">: </w:t>
      </w:r>
      <w:r w:rsidRPr="00975A73">
        <w:rPr>
          <w:rFonts w:ascii="Times New Roman" w:hAnsi="Times New Roman" w:cs="Times New Roman"/>
          <w:sz w:val="28"/>
          <w:szCs w:val="28"/>
          <w:lang w:val="en-US"/>
        </w:rPr>
        <w:t>medbaraninci</w:t>
      </w:r>
      <w:r w:rsidRPr="00975A73">
        <w:rPr>
          <w:rFonts w:ascii="Times New Roman" w:hAnsi="Times New Roman" w:cs="Times New Roman"/>
          <w:sz w:val="28"/>
          <w:szCs w:val="28"/>
        </w:rPr>
        <w:t>@</w:t>
      </w:r>
      <w:r w:rsidRPr="00975A73">
        <w:rPr>
          <w:rFonts w:ascii="Times New Roman" w:hAnsi="Times New Roman" w:cs="Times New Roman"/>
          <w:sz w:val="28"/>
          <w:szCs w:val="28"/>
          <w:lang w:val="en-US"/>
        </w:rPr>
        <w:t>ukr</w:t>
      </w:r>
      <w:r w:rsidRPr="00975A73">
        <w:rPr>
          <w:rFonts w:ascii="Times New Roman" w:hAnsi="Times New Roman" w:cs="Times New Roman"/>
          <w:sz w:val="28"/>
          <w:szCs w:val="28"/>
        </w:rPr>
        <w:t>.</w:t>
      </w:r>
      <w:r w:rsidRPr="00975A73">
        <w:rPr>
          <w:rFonts w:ascii="Times New Roman" w:hAnsi="Times New Roman" w:cs="Times New Roman"/>
          <w:sz w:val="28"/>
          <w:szCs w:val="28"/>
          <w:lang w:val="en-US"/>
        </w:rPr>
        <w:t>net</w:t>
      </w:r>
      <w:r w:rsidRPr="00975A73">
        <w:rPr>
          <w:rFonts w:ascii="Times New Roman" w:hAnsi="Times New Roman" w:cs="Times New Roman"/>
          <w:sz w:val="28"/>
          <w:szCs w:val="28"/>
        </w:rPr>
        <w:t>.</w:t>
      </w:r>
    </w:p>
    <w:p w:rsidR="00533B70" w:rsidRPr="002D4D0F" w:rsidRDefault="00533B70" w:rsidP="00533B70">
      <w:pPr>
        <w:pStyle w:val="20"/>
        <w:shd w:val="clear" w:color="auto" w:fill="auto"/>
        <w:spacing w:after="0" w:line="240" w:lineRule="auto"/>
        <w:ind w:right="5280" w:firstLine="0"/>
        <w:jc w:val="left"/>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Default="00533B70" w:rsidP="00533B70">
      <w:pPr>
        <w:suppressAutoHyphens/>
        <w:rPr>
          <w:rFonts w:ascii="Times New Roman" w:eastAsia="Times New Roman" w:hAnsi="Times New Roman" w:cs="Times New Roman"/>
          <w:lang w:eastAsia="zh-CN"/>
        </w:rPr>
      </w:pPr>
    </w:p>
    <w:p w:rsidR="00533B70" w:rsidRPr="005518AA" w:rsidRDefault="00533B70" w:rsidP="00533B70">
      <w:pPr>
        <w:suppressAutoHyphens/>
        <w:rPr>
          <w:rFonts w:ascii="Times New Roman" w:eastAsia="Times New Roman" w:hAnsi="Times New Roman" w:cs="Times New Roman"/>
          <w:lang w:eastAsia="zh-CN"/>
        </w:rPr>
      </w:pPr>
    </w:p>
    <w:p w:rsidR="00533B70" w:rsidRPr="005518AA" w:rsidRDefault="00533B70" w:rsidP="00533B70">
      <w:pPr>
        <w:suppressAutoHyphens/>
        <w:jc w:val="center"/>
        <w:rPr>
          <w:rFonts w:ascii="Times New Roman" w:eastAsia="Times New Roman" w:hAnsi="Times New Roman" w:cs="Times New Roman"/>
          <w:sz w:val="28"/>
          <w:szCs w:val="28"/>
          <w:lang w:eastAsia="zh-CN"/>
        </w:rPr>
      </w:pPr>
      <w:r w:rsidRPr="005518AA">
        <w:rPr>
          <w:rFonts w:ascii="Times New Roman" w:eastAsia="Times New Roman" w:hAnsi="Times New Roman" w:cs="Times New Roman"/>
          <w:lang w:eastAsia="zh-CN"/>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52.6pt" o:ole="" filled="t">
            <v:fill color2="black"/>
            <v:imagedata r:id="rId7" o:title=""/>
          </v:shape>
          <o:OLEObject Type="Embed" ProgID="PBrush" ShapeID="_x0000_i1025" DrawAspect="Content" ObjectID="_1677064161" r:id="rId8"/>
        </w:object>
      </w:r>
    </w:p>
    <w:p w:rsidR="00533B70" w:rsidRPr="005518AA" w:rsidRDefault="00533B70" w:rsidP="00533B70">
      <w:pPr>
        <w:suppressAutoHyphens/>
        <w:jc w:val="center"/>
        <w:rPr>
          <w:rFonts w:ascii="Times New Roman" w:eastAsia="Times New Roman" w:hAnsi="Times New Roman" w:cs="Times New Roman"/>
          <w:lang w:eastAsia="zh-CN"/>
        </w:rPr>
      </w:pPr>
      <w:r w:rsidRPr="005518AA">
        <w:rPr>
          <w:rFonts w:ascii="Times New Roman" w:eastAsia="Times New Roman" w:hAnsi="Times New Roman" w:cs="Times New Roman"/>
          <w:sz w:val="28"/>
          <w:szCs w:val="28"/>
          <w:lang w:eastAsia="zh-CN"/>
        </w:rPr>
        <w:t xml:space="preserve">  УКРАЇНА</w:t>
      </w:r>
    </w:p>
    <w:p w:rsidR="00533B70" w:rsidRPr="005518AA" w:rsidRDefault="00533B70" w:rsidP="00533B70">
      <w:pPr>
        <w:keepNext/>
        <w:numPr>
          <w:ilvl w:val="1"/>
          <w:numId w:val="0"/>
        </w:numPr>
        <w:tabs>
          <w:tab w:val="num" w:pos="576"/>
        </w:tabs>
        <w:suppressAutoHyphens/>
        <w:spacing w:before="240" w:after="60"/>
        <w:ind w:left="576" w:hanging="576"/>
        <w:jc w:val="center"/>
        <w:outlineLvl w:val="1"/>
        <w:rPr>
          <w:rFonts w:ascii="Arial" w:eastAsia="Times New Roman" w:hAnsi="Arial" w:cs="Arial"/>
          <w:b/>
          <w:bCs/>
          <w:i/>
          <w:iCs/>
          <w:sz w:val="28"/>
          <w:szCs w:val="28"/>
          <w:lang w:eastAsia="zh-CN"/>
        </w:rPr>
      </w:pPr>
      <w:r w:rsidRPr="005518AA">
        <w:rPr>
          <w:rFonts w:ascii="Times New Roman" w:eastAsia="Times New Roman" w:hAnsi="Times New Roman" w:cs="Times New Roman"/>
          <w:b/>
          <w:bCs/>
          <w:iCs/>
          <w:sz w:val="32"/>
          <w:szCs w:val="32"/>
          <w:lang w:eastAsia="zh-CN"/>
        </w:rPr>
        <w:t>БАРАНИНСЬКА СІЛЬСЬКА РАДА</w:t>
      </w:r>
    </w:p>
    <w:p w:rsidR="00533B70" w:rsidRPr="005518AA" w:rsidRDefault="00533B70" w:rsidP="00533B70">
      <w:pPr>
        <w:shd w:val="clear" w:color="auto" w:fill="FFFFFF"/>
        <w:suppressAutoHyphens/>
        <w:ind w:right="8"/>
        <w:jc w:val="center"/>
        <w:rPr>
          <w:rFonts w:ascii="Times New Roman" w:eastAsia="Times New Roman" w:hAnsi="Times New Roman" w:cs="Times New Roman"/>
          <w:lang w:eastAsia="zh-CN"/>
        </w:rPr>
      </w:pPr>
      <w:r w:rsidRPr="005518AA">
        <w:rPr>
          <w:rFonts w:ascii="Times New Roman" w:eastAsia="Times New Roman" w:hAnsi="Times New Roman" w:cs="Times New Roman"/>
          <w:b/>
          <w:bCs/>
          <w:spacing w:val="-3"/>
          <w:sz w:val="32"/>
          <w:szCs w:val="30"/>
          <w:lang w:eastAsia="zh-CN"/>
        </w:rPr>
        <w:t>УЖГОРОДСЬКОГО РАЙОНУ ЗАКАРПАТСЬКОЇ ОБЛАСТІ</w:t>
      </w:r>
    </w:p>
    <w:p w:rsidR="00533B70" w:rsidRPr="005518AA" w:rsidRDefault="00533B70" w:rsidP="00533B70">
      <w:pPr>
        <w:suppressAutoHyphens/>
        <w:jc w:val="center"/>
        <w:rPr>
          <w:rFonts w:ascii="Times New Roman" w:eastAsia="Times New Roman" w:hAnsi="Times New Roman" w:cs="Times New Roman"/>
          <w:lang w:eastAsia="zh-CN"/>
        </w:rPr>
      </w:pPr>
      <w:r w:rsidRPr="00E32394">
        <w:rPr>
          <w:rFonts w:ascii="Times New Roman" w:eastAsia="Times New Roman" w:hAnsi="Times New Roman" w:cs="Times New Roman"/>
          <w:lang w:eastAsia="zh-CN"/>
        </w:rPr>
        <w:pict>
          <v:line id="_x0000_s1028" style="position:absolute;left:0;text-align:left;z-index:251660288" from="-14.15pt,1.9pt" to="499.45pt,1.9pt" strokeweight=".93mm">
            <v:stroke joinstyle="miter" endcap="square"/>
          </v:line>
        </w:pict>
      </w:r>
      <w:r w:rsidRPr="00E32394">
        <w:rPr>
          <w:rFonts w:ascii="Times New Roman" w:eastAsia="Times New Roman" w:hAnsi="Times New Roman" w:cs="Times New Roman"/>
          <w:lang w:eastAsia="zh-CN"/>
        </w:rPr>
        <w:pict>
          <v:line id="_x0000_s1029" style="position:absolute;left:0;text-align:left;z-index:251661312" from="-14.15pt,6.25pt" to="499.45pt,6.25pt" strokeweight=".25mm">
            <v:stroke joinstyle="miter" endcap="square"/>
          </v:line>
        </w:pict>
      </w:r>
      <w:r w:rsidRPr="005518AA">
        <w:rPr>
          <w:rFonts w:ascii="Times New Roman" w:eastAsia="Times New Roman" w:hAnsi="Times New Roman" w:cs="Times New Roman"/>
          <w:lang w:eastAsia="zh-CN"/>
        </w:rPr>
        <w:t xml:space="preserve">                                                        </w:t>
      </w:r>
    </w:p>
    <w:p w:rsidR="00533B70" w:rsidRDefault="00533B70" w:rsidP="00533B70">
      <w:pPr>
        <w:suppressAutoHyphens/>
        <w:jc w:val="center"/>
        <w:rPr>
          <w:rFonts w:ascii="Times New Roman" w:eastAsia="Times New Roman" w:hAnsi="Times New Roman" w:cs="Times New Roman"/>
          <w:sz w:val="28"/>
          <w:szCs w:val="28"/>
          <w:lang w:eastAsia="zh-CN"/>
        </w:rPr>
      </w:pPr>
      <w:r w:rsidRPr="005518AA">
        <w:rPr>
          <w:rFonts w:ascii="Times New Roman" w:eastAsia="Times New Roman" w:hAnsi="Times New Roman" w:cs="Times New Roman"/>
          <w:lang w:eastAsia="zh-CN"/>
        </w:rPr>
        <w:t xml:space="preserve"> </w:t>
      </w:r>
      <w:r>
        <w:rPr>
          <w:rFonts w:ascii="Times New Roman" w:eastAsia="Times New Roman" w:hAnsi="Times New Roman" w:cs="Times New Roman"/>
          <w:sz w:val="28"/>
          <w:szCs w:val="28"/>
          <w:lang w:eastAsia="zh-CN"/>
        </w:rPr>
        <w:t>– сесія VІІІ</w:t>
      </w:r>
      <w:r w:rsidRPr="005518AA">
        <w:rPr>
          <w:rFonts w:ascii="Times New Roman" w:eastAsia="Times New Roman" w:hAnsi="Times New Roman" w:cs="Times New Roman"/>
          <w:sz w:val="28"/>
          <w:szCs w:val="28"/>
          <w:lang w:eastAsia="zh-CN"/>
        </w:rPr>
        <w:t xml:space="preserve">– скликання </w:t>
      </w:r>
    </w:p>
    <w:p w:rsidR="00533B70" w:rsidRPr="005518AA" w:rsidRDefault="00533B70" w:rsidP="00533B70">
      <w:pPr>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(________</w:t>
      </w:r>
      <w:r w:rsidRPr="002473FD">
        <w:rPr>
          <w:rFonts w:ascii="Times New Roman" w:eastAsia="Times New Roman" w:hAnsi="Times New Roman" w:cs="Times New Roman"/>
          <w:lang w:eastAsia="zh-CN"/>
        </w:rPr>
        <w:t xml:space="preserve"> пленарне засідання)</w:t>
      </w:r>
    </w:p>
    <w:p w:rsidR="00533B70" w:rsidRPr="005518AA" w:rsidRDefault="00533B70" w:rsidP="00533B70">
      <w:pPr>
        <w:suppressAutoHyphens/>
        <w:jc w:val="both"/>
        <w:rPr>
          <w:rFonts w:ascii="Times New Roman" w:eastAsia="Times New Roman" w:hAnsi="Times New Roman" w:cs="Times New Roman"/>
          <w:sz w:val="28"/>
          <w:szCs w:val="28"/>
          <w:lang w:eastAsia="zh-CN"/>
        </w:rPr>
      </w:pPr>
    </w:p>
    <w:p w:rsidR="00533B70" w:rsidRPr="005518AA" w:rsidRDefault="00533B70" w:rsidP="00533B70">
      <w:pPr>
        <w:suppressAutoHyphens/>
        <w:jc w:val="both"/>
        <w:rPr>
          <w:rFonts w:ascii="Times New Roman" w:eastAsia="Times New Roman" w:hAnsi="Times New Roman" w:cs="Times New Roman"/>
          <w:lang w:eastAsia="zh-CN"/>
        </w:rPr>
      </w:pPr>
      <w:r>
        <w:rPr>
          <w:rFonts w:ascii="Times New Roman" w:eastAsia="Times New Roman" w:hAnsi="Times New Roman" w:cs="Times New Roman"/>
          <w:lang w:eastAsia="zh-CN"/>
        </w:rPr>
        <w:t>від ____ __________ 2021</w:t>
      </w:r>
      <w:r w:rsidRPr="005518AA">
        <w:rPr>
          <w:rFonts w:ascii="Times New Roman" w:eastAsia="Times New Roman" w:hAnsi="Times New Roman" w:cs="Times New Roman"/>
          <w:lang w:eastAsia="zh-CN"/>
        </w:rPr>
        <w:t xml:space="preserve"> року</w:t>
      </w:r>
    </w:p>
    <w:p w:rsidR="00533B70" w:rsidRPr="005518AA" w:rsidRDefault="00533B70" w:rsidP="00533B70">
      <w:pPr>
        <w:suppressAutoHyphens/>
        <w:jc w:val="both"/>
        <w:rPr>
          <w:rFonts w:ascii="Times New Roman" w:eastAsia="Times New Roman" w:hAnsi="Times New Roman" w:cs="Times New Roman"/>
          <w:lang w:eastAsia="zh-CN"/>
        </w:rPr>
      </w:pPr>
      <w:r w:rsidRPr="005518AA">
        <w:rPr>
          <w:rFonts w:ascii="Times New Roman" w:eastAsia="Times New Roman" w:hAnsi="Times New Roman" w:cs="Times New Roman"/>
          <w:sz w:val="26"/>
          <w:lang w:eastAsia="zh-CN"/>
        </w:rPr>
        <w:t>с. Баранинці</w:t>
      </w:r>
    </w:p>
    <w:p w:rsidR="00533B70" w:rsidRPr="005518AA" w:rsidRDefault="00533B70" w:rsidP="00533B70">
      <w:pPr>
        <w:suppressAutoHyphens/>
        <w:jc w:val="both"/>
        <w:rPr>
          <w:rFonts w:ascii="Times New Roman" w:eastAsia="Times New Roman" w:hAnsi="Times New Roman" w:cs="Times New Roman"/>
          <w:lang w:eastAsia="zh-CN"/>
        </w:rPr>
      </w:pP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r w:rsidRPr="005518AA">
        <w:rPr>
          <w:rFonts w:ascii="Times New Roman" w:eastAsia="Times New Roman" w:hAnsi="Times New Roman" w:cs="Times New Roman"/>
          <w:lang w:eastAsia="zh-CN"/>
        </w:rPr>
        <w:tab/>
      </w:r>
    </w:p>
    <w:p w:rsidR="00533B70" w:rsidRPr="005E0792" w:rsidRDefault="00533B70" w:rsidP="00533B70">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 xml:space="preserve">ПРОЕКТ </w:t>
      </w:r>
      <w:r w:rsidRPr="005E0792">
        <w:rPr>
          <w:rFonts w:ascii="Times New Roman" w:eastAsia="Times New Roman" w:hAnsi="Times New Roman" w:cs="Times New Roman"/>
          <w:b/>
          <w:lang w:eastAsia="zh-CN"/>
        </w:rPr>
        <w:t xml:space="preserve">РІШЕННЯ </w:t>
      </w:r>
    </w:p>
    <w:p w:rsidR="00533B70" w:rsidRPr="005E0792" w:rsidRDefault="00533B70" w:rsidP="00533B70">
      <w:pPr>
        <w:suppressAutoHyphens/>
        <w:jc w:val="center"/>
        <w:rPr>
          <w:rFonts w:ascii="Times New Roman" w:eastAsia="Times New Roman" w:hAnsi="Times New Roman" w:cs="Times New Roman"/>
          <w:b/>
          <w:lang w:eastAsia="zh-CN"/>
        </w:rPr>
      </w:pPr>
    </w:p>
    <w:tbl>
      <w:tblPr>
        <w:tblW w:w="0" w:type="auto"/>
        <w:tblInd w:w="288" w:type="dxa"/>
        <w:tblLayout w:type="fixed"/>
        <w:tblLook w:val="0000"/>
      </w:tblPr>
      <w:tblGrid>
        <w:gridCol w:w="5760"/>
      </w:tblGrid>
      <w:tr w:rsidR="00533B70" w:rsidRPr="00533B70" w:rsidTr="00891581">
        <w:trPr>
          <w:trHeight w:val="882"/>
        </w:trPr>
        <w:tc>
          <w:tcPr>
            <w:tcW w:w="5760" w:type="dxa"/>
            <w:shd w:val="clear" w:color="auto" w:fill="auto"/>
          </w:tcPr>
          <w:p w:rsidR="00533B70" w:rsidRPr="00533B70" w:rsidRDefault="00533B70" w:rsidP="00891581">
            <w:pPr>
              <w:suppressAutoHyphens/>
              <w:jc w:val="both"/>
              <w:rPr>
                <w:rFonts w:ascii="Times New Roman" w:eastAsia="Times New Roman" w:hAnsi="Times New Roman" w:cs="Times New Roman"/>
                <w:b/>
                <w:lang w:eastAsia="zh-CN"/>
              </w:rPr>
            </w:pPr>
            <w:r w:rsidRPr="00533B70">
              <w:rPr>
                <w:rFonts w:ascii="Times New Roman" w:eastAsia="Times New Roman" w:hAnsi="Times New Roman" w:cs="Times New Roman"/>
                <w:b/>
                <w:lang w:eastAsia="zh-CN"/>
              </w:rPr>
              <w:t>Про тарифи на платні медичні огляди, що надаються КНП Баранинською сільською радою «Центр ПМСД»</w:t>
            </w:r>
          </w:p>
        </w:tc>
      </w:tr>
    </w:tbl>
    <w:p w:rsidR="008248EC" w:rsidRDefault="008248EC" w:rsidP="002D4D0F">
      <w:pPr>
        <w:pStyle w:val="20"/>
        <w:shd w:val="clear" w:color="auto" w:fill="auto"/>
        <w:spacing w:after="0" w:line="240" w:lineRule="auto"/>
        <w:ind w:right="4740" w:firstLine="0"/>
        <w:jc w:val="both"/>
        <w:rPr>
          <w:sz w:val="28"/>
          <w:szCs w:val="28"/>
        </w:rPr>
      </w:pPr>
    </w:p>
    <w:p w:rsidR="008248EC" w:rsidRPr="00481151" w:rsidRDefault="008248EC" w:rsidP="002D4D0F">
      <w:pPr>
        <w:pStyle w:val="20"/>
        <w:shd w:val="clear" w:color="auto" w:fill="auto"/>
        <w:spacing w:after="0" w:line="240" w:lineRule="auto"/>
        <w:ind w:right="4740" w:firstLine="0"/>
        <w:jc w:val="both"/>
        <w:rPr>
          <w:sz w:val="28"/>
          <w:szCs w:val="28"/>
        </w:rPr>
      </w:pPr>
    </w:p>
    <w:p w:rsidR="008248EC" w:rsidRPr="00F45D90" w:rsidRDefault="00525918" w:rsidP="002D4D0F">
      <w:pPr>
        <w:pStyle w:val="32"/>
        <w:shd w:val="clear" w:color="auto" w:fill="auto"/>
        <w:spacing w:before="0" w:after="0" w:line="240" w:lineRule="auto"/>
        <w:ind w:right="20" w:firstLine="900"/>
        <w:rPr>
          <w:sz w:val="28"/>
          <w:szCs w:val="28"/>
        </w:rPr>
      </w:pPr>
      <w:r w:rsidRPr="00481151">
        <w:rPr>
          <w:sz w:val="28"/>
          <w:szCs w:val="28"/>
        </w:rPr>
        <w:t>Керуючись статтею 28 Закону України „Про місцеве самоврядування в Україні”, відповідно до статті 13 Бюджетного кодексу України, постанов Кабінету Міністрі</w:t>
      </w:r>
      <w:r w:rsidR="00110E61" w:rsidRPr="00481151">
        <w:rPr>
          <w:sz w:val="28"/>
          <w:szCs w:val="28"/>
        </w:rPr>
        <w:t>в України від 19.09.96 № 1138 ,П</w:t>
      </w:r>
      <w:r w:rsidRPr="00481151">
        <w:rPr>
          <w:sz w:val="28"/>
          <w:szCs w:val="28"/>
        </w:rPr>
        <w:t>ро затвердження переліку платних послуг, які надаються в державних і комунальних закладах охорони здоров’я та в</w:t>
      </w:r>
      <w:r w:rsidRPr="00481151">
        <w:rPr>
          <w:rStyle w:val="12"/>
          <w:sz w:val="28"/>
          <w:szCs w:val="28"/>
          <w:u w:val="none"/>
        </w:rPr>
        <w:t>ищи</w:t>
      </w:r>
      <w:r w:rsidRPr="00481151">
        <w:rPr>
          <w:sz w:val="28"/>
          <w:szCs w:val="28"/>
        </w:rPr>
        <w:t>х медичних навчальних закладах”,</w:t>
      </w:r>
      <w:r w:rsidR="00110E61" w:rsidRPr="00481151">
        <w:rPr>
          <w:sz w:val="28"/>
          <w:szCs w:val="28"/>
        </w:rPr>
        <w:t xml:space="preserve"> від 23.05.2001 № 559 ,П</w:t>
      </w:r>
      <w:r w:rsidRPr="00481151">
        <w:rPr>
          <w:sz w:val="28"/>
          <w:szCs w:val="28"/>
        </w:rPr>
        <w:t>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 спільного наказу Міністерства охорони здоров’я України та Міністерства внутрішніх справ У</w:t>
      </w:r>
      <w:r w:rsidR="00081F6F" w:rsidRPr="00481151">
        <w:rPr>
          <w:sz w:val="28"/>
          <w:szCs w:val="28"/>
        </w:rPr>
        <w:t>країни від 31.01.2013 № 65/80 ,П</w:t>
      </w:r>
      <w:r w:rsidRPr="00481151">
        <w:rPr>
          <w:sz w:val="28"/>
          <w:szCs w:val="28"/>
        </w:rPr>
        <w:t>ро затвердження Положення про медичний огляд кандидатів у водії та водіїв транспортних засобів”, наказів Міністерства охорони здоров’я України від 23.07.2002 №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sidR="005810DB" w:rsidRPr="00481151">
        <w:rPr>
          <w:sz w:val="28"/>
          <w:szCs w:val="28"/>
        </w:rPr>
        <w:t xml:space="preserve"> тана</w:t>
      </w:r>
      <w:r w:rsidR="00A66D72" w:rsidRPr="00481151">
        <w:rPr>
          <w:sz w:val="28"/>
          <w:szCs w:val="28"/>
        </w:rPr>
        <w:t>казу міністерства охорони здоро</w:t>
      </w:r>
      <w:r w:rsidR="00292178" w:rsidRPr="00481151">
        <w:rPr>
          <w:sz w:val="28"/>
          <w:szCs w:val="28"/>
        </w:rPr>
        <w:t>в</w:t>
      </w:r>
      <w:r w:rsidR="00A66D72" w:rsidRPr="00481151">
        <w:rPr>
          <w:sz w:val="28"/>
          <w:szCs w:val="28"/>
        </w:rPr>
        <w:t>’</w:t>
      </w:r>
      <w:r w:rsidR="005810DB" w:rsidRPr="00481151">
        <w:rPr>
          <w:sz w:val="28"/>
          <w:szCs w:val="28"/>
        </w:rPr>
        <w:t>я України від 20 жовтня 1999 року №</w:t>
      </w:r>
      <w:r w:rsidR="00207796" w:rsidRPr="00481151">
        <w:rPr>
          <w:sz w:val="28"/>
          <w:szCs w:val="28"/>
        </w:rPr>
        <w:t>252 із змінами та доповненнями внесеними наказом МОЗ України від 12</w:t>
      </w:r>
      <w:r w:rsidR="006436F1" w:rsidRPr="00481151">
        <w:rPr>
          <w:sz w:val="28"/>
          <w:szCs w:val="28"/>
        </w:rPr>
        <w:t xml:space="preserve"> грудня 2000року №529 «Про затвердження Порядку</w:t>
      </w:r>
      <w:r w:rsidR="00DD6D6F" w:rsidRPr="00481151">
        <w:rPr>
          <w:sz w:val="28"/>
          <w:szCs w:val="28"/>
        </w:rPr>
        <w:t xml:space="preserve"> видачі медичної довідки для отримання дозволу (ліцензії)</w:t>
      </w:r>
      <w:r w:rsidR="00A66D72" w:rsidRPr="00481151">
        <w:rPr>
          <w:sz w:val="28"/>
          <w:szCs w:val="28"/>
        </w:rPr>
        <w:t xml:space="preserve"> на об’</w:t>
      </w:r>
      <w:r w:rsidR="0048007C" w:rsidRPr="00481151">
        <w:rPr>
          <w:sz w:val="28"/>
          <w:szCs w:val="28"/>
        </w:rPr>
        <w:t>єкт дозвільної системи</w:t>
      </w:r>
      <w:r w:rsidR="008248EC">
        <w:rPr>
          <w:sz w:val="28"/>
          <w:szCs w:val="28"/>
        </w:rPr>
        <w:t xml:space="preserve"> та</w:t>
      </w:r>
      <w:r w:rsidR="00B1777F" w:rsidRPr="00B1777F">
        <w:rPr>
          <w:sz w:val="28"/>
          <w:szCs w:val="28"/>
        </w:rPr>
        <w:t xml:space="preserve"> </w:t>
      </w:r>
      <w:r w:rsidRPr="00481151">
        <w:rPr>
          <w:sz w:val="28"/>
          <w:szCs w:val="28"/>
        </w:rPr>
        <w:t xml:space="preserve">у зв’язку з </w:t>
      </w:r>
      <w:r w:rsidR="008248EC">
        <w:rPr>
          <w:sz w:val="28"/>
          <w:szCs w:val="28"/>
        </w:rPr>
        <w:t>введенням</w:t>
      </w:r>
      <w:r w:rsidR="00B1777F" w:rsidRPr="00B1777F">
        <w:rPr>
          <w:sz w:val="28"/>
          <w:szCs w:val="28"/>
        </w:rPr>
        <w:t xml:space="preserve"> </w:t>
      </w:r>
      <w:r w:rsidR="00816F37" w:rsidRPr="00481151">
        <w:rPr>
          <w:sz w:val="28"/>
          <w:szCs w:val="28"/>
        </w:rPr>
        <w:t>та</w:t>
      </w:r>
      <w:r w:rsidRPr="00481151">
        <w:rPr>
          <w:sz w:val="28"/>
          <w:szCs w:val="28"/>
        </w:rPr>
        <w:t xml:space="preserve"> надання</w:t>
      </w:r>
      <w:r w:rsidR="008248EC">
        <w:rPr>
          <w:sz w:val="28"/>
          <w:szCs w:val="28"/>
        </w:rPr>
        <w:t>м</w:t>
      </w:r>
      <w:r w:rsidR="00B1777F" w:rsidRPr="00B1777F">
        <w:rPr>
          <w:sz w:val="28"/>
          <w:szCs w:val="28"/>
        </w:rPr>
        <w:t xml:space="preserve"> </w:t>
      </w:r>
      <w:r w:rsidR="00816F37" w:rsidRPr="00481151">
        <w:rPr>
          <w:sz w:val="28"/>
          <w:szCs w:val="28"/>
        </w:rPr>
        <w:t>платних</w:t>
      </w:r>
      <w:r w:rsidR="00A66D72" w:rsidRPr="00481151">
        <w:rPr>
          <w:sz w:val="28"/>
          <w:szCs w:val="28"/>
        </w:rPr>
        <w:t xml:space="preserve"> медичних</w:t>
      </w:r>
      <w:r w:rsidR="00B1777F" w:rsidRPr="00B1777F">
        <w:rPr>
          <w:sz w:val="28"/>
          <w:szCs w:val="28"/>
        </w:rPr>
        <w:t xml:space="preserve"> </w:t>
      </w:r>
      <w:r w:rsidRPr="00481151">
        <w:rPr>
          <w:sz w:val="28"/>
          <w:szCs w:val="28"/>
        </w:rPr>
        <w:t>послуг</w:t>
      </w:r>
      <w:r w:rsidR="00F45D90" w:rsidRPr="00F45D90">
        <w:rPr>
          <w:sz w:val="28"/>
          <w:szCs w:val="28"/>
        </w:rPr>
        <w:t>, се</w:t>
      </w:r>
      <w:r w:rsidR="00F45D90">
        <w:rPr>
          <w:sz w:val="28"/>
          <w:szCs w:val="28"/>
        </w:rPr>
        <w:t>ія Баранинської сільської ради</w:t>
      </w:r>
    </w:p>
    <w:p w:rsidR="001A1B70" w:rsidRDefault="00E113D5" w:rsidP="00F45D90">
      <w:pPr>
        <w:pStyle w:val="32"/>
        <w:shd w:val="clear" w:color="auto" w:fill="auto"/>
        <w:spacing w:before="0" w:after="0" w:line="240" w:lineRule="auto"/>
        <w:ind w:left="3348" w:right="20" w:firstLine="900"/>
        <w:rPr>
          <w:b/>
          <w:sz w:val="28"/>
          <w:szCs w:val="28"/>
        </w:rPr>
      </w:pPr>
      <w:r w:rsidRPr="008248EC">
        <w:rPr>
          <w:b/>
          <w:sz w:val="28"/>
          <w:szCs w:val="28"/>
        </w:rPr>
        <w:t>вирішила</w:t>
      </w:r>
      <w:r w:rsidR="00292178" w:rsidRPr="008248EC">
        <w:rPr>
          <w:b/>
          <w:sz w:val="28"/>
          <w:szCs w:val="28"/>
        </w:rPr>
        <w:t>:</w:t>
      </w:r>
    </w:p>
    <w:p w:rsidR="008248EC" w:rsidRPr="008248EC" w:rsidRDefault="008248EC" w:rsidP="008248EC">
      <w:pPr>
        <w:pStyle w:val="32"/>
        <w:shd w:val="clear" w:color="auto" w:fill="auto"/>
        <w:spacing w:before="0" w:after="0" w:line="240" w:lineRule="auto"/>
        <w:ind w:right="20" w:firstLine="900"/>
        <w:jc w:val="center"/>
        <w:rPr>
          <w:b/>
          <w:sz w:val="28"/>
          <w:szCs w:val="28"/>
        </w:rPr>
      </w:pPr>
    </w:p>
    <w:p w:rsidR="001A1B70" w:rsidRPr="00481151" w:rsidRDefault="00525918" w:rsidP="002D4D0F">
      <w:pPr>
        <w:pStyle w:val="32"/>
        <w:numPr>
          <w:ilvl w:val="0"/>
          <w:numId w:val="1"/>
        </w:numPr>
        <w:shd w:val="clear" w:color="auto" w:fill="auto"/>
        <w:tabs>
          <w:tab w:val="left" w:pos="1325"/>
        </w:tabs>
        <w:spacing w:before="0" w:after="0" w:line="240" w:lineRule="auto"/>
        <w:ind w:right="20" w:firstLine="900"/>
        <w:rPr>
          <w:sz w:val="28"/>
          <w:szCs w:val="28"/>
        </w:rPr>
      </w:pPr>
      <w:r w:rsidRPr="00481151">
        <w:rPr>
          <w:sz w:val="28"/>
          <w:szCs w:val="28"/>
        </w:rPr>
        <w:t xml:space="preserve">Встановити тарифи на платні медичні огляди, що надаються </w:t>
      </w:r>
      <w:r w:rsidR="00F45D90">
        <w:rPr>
          <w:sz w:val="28"/>
          <w:szCs w:val="28"/>
        </w:rPr>
        <w:t>КНП Баранинської сільської ради</w:t>
      </w:r>
      <w:r w:rsidR="00292178" w:rsidRPr="00481151">
        <w:rPr>
          <w:sz w:val="28"/>
          <w:szCs w:val="28"/>
        </w:rPr>
        <w:t xml:space="preserve"> «Центр ПМСД»</w:t>
      </w:r>
      <w:r w:rsidRPr="00481151">
        <w:rPr>
          <w:sz w:val="28"/>
          <w:szCs w:val="28"/>
        </w:rPr>
        <w:t>, згідно з додатком.</w:t>
      </w:r>
    </w:p>
    <w:p w:rsidR="001A1B70" w:rsidRPr="00481151" w:rsidRDefault="00525918" w:rsidP="002D4D0F">
      <w:pPr>
        <w:pStyle w:val="32"/>
        <w:numPr>
          <w:ilvl w:val="0"/>
          <w:numId w:val="1"/>
        </w:numPr>
        <w:shd w:val="clear" w:color="auto" w:fill="auto"/>
        <w:tabs>
          <w:tab w:val="left" w:pos="1178"/>
        </w:tabs>
        <w:spacing w:before="0" w:after="0" w:line="240" w:lineRule="auto"/>
        <w:ind w:firstLine="900"/>
        <w:rPr>
          <w:sz w:val="28"/>
          <w:szCs w:val="28"/>
        </w:rPr>
      </w:pPr>
      <w:r w:rsidRPr="00481151">
        <w:rPr>
          <w:sz w:val="28"/>
          <w:szCs w:val="28"/>
        </w:rPr>
        <w:t xml:space="preserve">Головному лікарю </w:t>
      </w:r>
      <w:r w:rsidR="005719A4">
        <w:rPr>
          <w:sz w:val="28"/>
          <w:szCs w:val="28"/>
        </w:rPr>
        <w:t>КНП Баранинської сільської ради</w:t>
      </w:r>
      <w:r w:rsidR="00C248F1">
        <w:rPr>
          <w:sz w:val="28"/>
          <w:szCs w:val="28"/>
        </w:rPr>
        <w:t xml:space="preserve"> «Центр ПМСД»</w:t>
      </w:r>
      <w:r w:rsidRPr="00481151">
        <w:rPr>
          <w:sz w:val="28"/>
          <w:szCs w:val="28"/>
        </w:rPr>
        <w:t xml:space="preserve"> (</w:t>
      </w:r>
      <w:r w:rsidR="00292178" w:rsidRPr="00481151">
        <w:rPr>
          <w:sz w:val="28"/>
          <w:szCs w:val="28"/>
        </w:rPr>
        <w:t>Худан Н.І</w:t>
      </w:r>
      <w:r w:rsidRPr="00481151">
        <w:rPr>
          <w:sz w:val="28"/>
          <w:szCs w:val="28"/>
        </w:rPr>
        <w:t>):</w:t>
      </w:r>
    </w:p>
    <w:p w:rsidR="001A1B70" w:rsidRPr="00481151" w:rsidRDefault="00525918" w:rsidP="002D4D0F">
      <w:pPr>
        <w:pStyle w:val="32"/>
        <w:numPr>
          <w:ilvl w:val="0"/>
          <w:numId w:val="2"/>
        </w:numPr>
        <w:shd w:val="clear" w:color="auto" w:fill="auto"/>
        <w:tabs>
          <w:tab w:val="left" w:pos="1104"/>
        </w:tabs>
        <w:spacing w:before="0" w:after="0" w:line="240" w:lineRule="auto"/>
        <w:ind w:right="20" w:firstLine="900"/>
        <w:rPr>
          <w:sz w:val="28"/>
          <w:szCs w:val="28"/>
        </w:rPr>
      </w:pPr>
      <w:r w:rsidRPr="00481151">
        <w:rPr>
          <w:sz w:val="28"/>
          <w:szCs w:val="28"/>
        </w:rPr>
        <w:lastRenderedPageBreak/>
        <w:t>забезпечити застосування встановлених тарифів на платні послуги у суворому дотриманні вимог постанови Кабінету Міністрі</w:t>
      </w:r>
      <w:r w:rsidR="00450E54" w:rsidRPr="00481151">
        <w:rPr>
          <w:sz w:val="28"/>
          <w:szCs w:val="28"/>
        </w:rPr>
        <w:t>в України від 17.09.96 № 1138 ,П</w:t>
      </w:r>
      <w:r w:rsidRPr="00481151">
        <w:rPr>
          <w:sz w:val="28"/>
          <w:szCs w:val="28"/>
        </w:rPr>
        <w:t>ро затвердження переліку платних послуг, які надаються в державних закладах охорони здоров’я та вищих медичних закладах освіти”;</w:t>
      </w:r>
    </w:p>
    <w:p w:rsidR="001A1B70" w:rsidRPr="00481151" w:rsidRDefault="00525918" w:rsidP="002D4D0F">
      <w:pPr>
        <w:pStyle w:val="32"/>
        <w:numPr>
          <w:ilvl w:val="0"/>
          <w:numId w:val="2"/>
        </w:numPr>
        <w:shd w:val="clear" w:color="auto" w:fill="auto"/>
        <w:tabs>
          <w:tab w:val="left" w:pos="1075"/>
        </w:tabs>
        <w:spacing w:before="0" w:after="0" w:line="240" w:lineRule="auto"/>
        <w:ind w:right="20" w:firstLine="900"/>
        <w:rPr>
          <w:sz w:val="28"/>
          <w:szCs w:val="28"/>
        </w:rPr>
      </w:pPr>
      <w:r w:rsidRPr="00481151">
        <w:rPr>
          <w:sz w:val="28"/>
          <w:szCs w:val="28"/>
        </w:rPr>
        <w:t xml:space="preserve">забезпечити проведення медичних оглядів кандидатів у водії та водіїв транспортних засобів та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w:t>
      </w:r>
      <w:r w:rsidR="003D35A1" w:rsidRPr="00481151">
        <w:rPr>
          <w:sz w:val="28"/>
          <w:szCs w:val="28"/>
        </w:rPr>
        <w:t>до поширення інфекційних хвороб, та отримання довідки</w:t>
      </w:r>
      <w:r w:rsidR="00B1777F" w:rsidRPr="00B1777F">
        <w:rPr>
          <w:sz w:val="28"/>
          <w:szCs w:val="28"/>
        </w:rPr>
        <w:t xml:space="preserve"> </w:t>
      </w:r>
      <w:r w:rsidR="00C950B7" w:rsidRPr="00481151">
        <w:rPr>
          <w:sz w:val="28"/>
          <w:szCs w:val="28"/>
        </w:rPr>
        <w:t>для отримання дозволу (ліцензії) на об’єкт дозвільної системи</w:t>
      </w:r>
    </w:p>
    <w:p w:rsidR="001A1B70" w:rsidRPr="00481151" w:rsidRDefault="00525918" w:rsidP="002D4D0F">
      <w:pPr>
        <w:pStyle w:val="32"/>
        <w:numPr>
          <w:ilvl w:val="0"/>
          <w:numId w:val="2"/>
        </w:numPr>
        <w:shd w:val="clear" w:color="auto" w:fill="auto"/>
        <w:tabs>
          <w:tab w:val="left" w:pos="1094"/>
        </w:tabs>
        <w:spacing w:before="0" w:after="0" w:line="240" w:lineRule="auto"/>
        <w:ind w:right="20" w:firstLine="900"/>
        <w:rPr>
          <w:sz w:val="28"/>
          <w:szCs w:val="28"/>
        </w:rPr>
      </w:pPr>
      <w:r w:rsidRPr="00481151">
        <w:rPr>
          <w:sz w:val="28"/>
          <w:szCs w:val="28"/>
        </w:rPr>
        <w:t>організувати роз’яснювальну роботу серед населення стосовно введення тарифів на платні медичні послуги та порядку їх надання шляхом</w:t>
      </w:r>
      <w:r w:rsidR="00B1777F" w:rsidRPr="00B1777F">
        <w:rPr>
          <w:sz w:val="28"/>
          <w:szCs w:val="28"/>
        </w:rPr>
        <w:t xml:space="preserve"> </w:t>
      </w:r>
      <w:r w:rsidRPr="00481151">
        <w:rPr>
          <w:sz w:val="28"/>
          <w:szCs w:val="28"/>
        </w:rPr>
        <w:t>розміщення, в місцях надання послуг, відповідних інформаційно-наочних матеріалів;</w:t>
      </w:r>
    </w:p>
    <w:p w:rsidR="001A1B70" w:rsidRPr="00481151" w:rsidRDefault="00525918" w:rsidP="002D4D0F">
      <w:pPr>
        <w:pStyle w:val="32"/>
        <w:numPr>
          <w:ilvl w:val="0"/>
          <w:numId w:val="2"/>
        </w:numPr>
        <w:shd w:val="clear" w:color="auto" w:fill="auto"/>
        <w:tabs>
          <w:tab w:val="left" w:pos="1171"/>
        </w:tabs>
        <w:spacing w:before="0" w:after="0" w:line="240" w:lineRule="auto"/>
        <w:ind w:right="20" w:firstLine="920"/>
        <w:rPr>
          <w:sz w:val="28"/>
          <w:szCs w:val="28"/>
        </w:rPr>
      </w:pPr>
      <w:r w:rsidRPr="00481151">
        <w:rPr>
          <w:sz w:val="28"/>
          <w:szCs w:val="28"/>
        </w:rPr>
        <w:t xml:space="preserve">витрати щодо проведення платних медичних оглядів здійснювати за рахунок спеціальних коштів </w:t>
      </w:r>
      <w:r w:rsidR="00130992" w:rsidRPr="00481151">
        <w:rPr>
          <w:sz w:val="28"/>
          <w:szCs w:val="28"/>
        </w:rPr>
        <w:t xml:space="preserve">КНП </w:t>
      </w:r>
      <w:r w:rsidR="00996B47" w:rsidRPr="00481151">
        <w:rPr>
          <w:sz w:val="28"/>
          <w:szCs w:val="28"/>
        </w:rPr>
        <w:t>Баранинської сільської ради «Центр ПМСД»</w:t>
      </w:r>
      <w:r w:rsidRPr="00481151">
        <w:rPr>
          <w:sz w:val="28"/>
          <w:szCs w:val="28"/>
        </w:rPr>
        <w:t>.</w:t>
      </w:r>
    </w:p>
    <w:p w:rsidR="001A1B70" w:rsidRPr="00481151" w:rsidRDefault="00525918" w:rsidP="002D4D0F">
      <w:pPr>
        <w:pStyle w:val="32"/>
        <w:numPr>
          <w:ilvl w:val="0"/>
          <w:numId w:val="1"/>
        </w:numPr>
        <w:shd w:val="clear" w:color="auto" w:fill="auto"/>
        <w:tabs>
          <w:tab w:val="left" w:pos="1234"/>
        </w:tabs>
        <w:spacing w:before="0" w:after="0" w:line="240" w:lineRule="auto"/>
        <w:ind w:right="20" w:firstLine="920"/>
        <w:rPr>
          <w:sz w:val="28"/>
          <w:szCs w:val="28"/>
        </w:rPr>
      </w:pPr>
      <w:r w:rsidRPr="00481151">
        <w:rPr>
          <w:sz w:val="28"/>
          <w:szCs w:val="28"/>
        </w:rPr>
        <w:t xml:space="preserve">Звільнити від оплати за вказані медичні послуги </w:t>
      </w:r>
      <w:r w:rsidR="009B1925" w:rsidRPr="00481151">
        <w:rPr>
          <w:sz w:val="28"/>
          <w:szCs w:val="28"/>
        </w:rPr>
        <w:t>медичних працівників КНП Баранинської сільської ради «Центр ПМСД»</w:t>
      </w:r>
    </w:p>
    <w:p w:rsidR="001A1B70" w:rsidRPr="00481151" w:rsidRDefault="00525918" w:rsidP="002D4D0F">
      <w:pPr>
        <w:pStyle w:val="32"/>
        <w:numPr>
          <w:ilvl w:val="0"/>
          <w:numId w:val="1"/>
        </w:numPr>
        <w:shd w:val="clear" w:color="auto" w:fill="auto"/>
        <w:tabs>
          <w:tab w:val="left" w:pos="1189"/>
        </w:tabs>
        <w:spacing w:before="0" w:after="0" w:line="240" w:lineRule="auto"/>
        <w:ind w:firstLine="920"/>
        <w:rPr>
          <w:sz w:val="28"/>
          <w:szCs w:val="28"/>
        </w:rPr>
      </w:pPr>
      <w:r w:rsidRPr="00481151">
        <w:rPr>
          <w:sz w:val="28"/>
          <w:szCs w:val="28"/>
        </w:rPr>
        <w:t xml:space="preserve">Рішення набуває чинності з дня опублікування </w:t>
      </w:r>
      <w:r w:rsidR="008E570F" w:rsidRPr="00481151">
        <w:rPr>
          <w:sz w:val="28"/>
          <w:szCs w:val="28"/>
        </w:rPr>
        <w:t>на сайті Баранинської сільської ради</w:t>
      </w:r>
      <w:r w:rsidRPr="00481151">
        <w:rPr>
          <w:sz w:val="28"/>
          <w:szCs w:val="28"/>
        </w:rPr>
        <w:t>.</w:t>
      </w:r>
    </w:p>
    <w:p w:rsidR="001A1B70" w:rsidRPr="00481151" w:rsidRDefault="00525918" w:rsidP="002D4D0F">
      <w:pPr>
        <w:pStyle w:val="32"/>
        <w:numPr>
          <w:ilvl w:val="0"/>
          <w:numId w:val="1"/>
        </w:numPr>
        <w:shd w:val="clear" w:color="auto" w:fill="auto"/>
        <w:tabs>
          <w:tab w:val="left" w:pos="1219"/>
        </w:tabs>
        <w:spacing w:before="0" w:after="0" w:line="240" w:lineRule="auto"/>
        <w:ind w:right="20" w:firstLine="920"/>
        <w:rPr>
          <w:sz w:val="28"/>
          <w:szCs w:val="28"/>
        </w:rPr>
      </w:pPr>
      <w:r w:rsidRPr="00481151">
        <w:rPr>
          <w:sz w:val="28"/>
          <w:szCs w:val="28"/>
        </w:rPr>
        <w:t>Контроль за виконанням</w:t>
      </w:r>
      <w:r w:rsidR="006C1AE4" w:rsidRPr="00481151">
        <w:rPr>
          <w:sz w:val="28"/>
          <w:szCs w:val="28"/>
        </w:rPr>
        <w:t xml:space="preserve"> рішення покласти на заступника</w:t>
      </w:r>
      <w:r w:rsidR="00B1777F">
        <w:rPr>
          <w:sz w:val="28"/>
          <w:szCs w:val="28"/>
          <w:lang w:val="ru-RU"/>
        </w:rPr>
        <w:t xml:space="preserve"> </w:t>
      </w:r>
      <w:r w:rsidR="006C1AE4" w:rsidRPr="00481151">
        <w:rPr>
          <w:sz w:val="28"/>
          <w:szCs w:val="28"/>
        </w:rPr>
        <w:t xml:space="preserve">сільського </w:t>
      </w:r>
      <w:r w:rsidRPr="00481151">
        <w:rPr>
          <w:sz w:val="28"/>
          <w:szCs w:val="28"/>
        </w:rPr>
        <w:t>голови відповідно до функціональних повноважень.</w:t>
      </w:r>
    </w:p>
    <w:p w:rsidR="002D4D0F" w:rsidRPr="00481151" w:rsidRDefault="002D4D0F" w:rsidP="002D4D0F">
      <w:pPr>
        <w:pStyle w:val="32"/>
        <w:shd w:val="clear" w:color="auto" w:fill="auto"/>
        <w:tabs>
          <w:tab w:val="left" w:pos="1219"/>
        </w:tabs>
        <w:spacing w:before="0" w:after="0" w:line="240" w:lineRule="auto"/>
        <w:ind w:right="20" w:firstLine="0"/>
        <w:rPr>
          <w:sz w:val="28"/>
          <w:szCs w:val="28"/>
        </w:rPr>
      </w:pPr>
    </w:p>
    <w:p w:rsidR="002D4D0F" w:rsidRPr="00481151" w:rsidRDefault="002D4D0F" w:rsidP="002D4D0F">
      <w:pPr>
        <w:pStyle w:val="32"/>
        <w:shd w:val="clear" w:color="auto" w:fill="auto"/>
        <w:tabs>
          <w:tab w:val="left" w:pos="1219"/>
        </w:tabs>
        <w:spacing w:before="0" w:after="0" w:line="240" w:lineRule="auto"/>
        <w:ind w:right="20" w:firstLine="0"/>
        <w:rPr>
          <w:sz w:val="28"/>
          <w:szCs w:val="28"/>
        </w:rPr>
      </w:pPr>
    </w:p>
    <w:p w:rsidR="002D4D0F" w:rsidRPr="00481151" w:rsidRDefault="002D4D0F" w:rsidP="002D4D0F">
      <w:pPr>
        <w:pStyle w:val="32"/>
        <w:shd w:val="clear" w:color="auto" w:fill="auto"/>
        <w:tabs>
          <w:tab w:val="left" w:pos="1219"/>
        </w:tabs>
        <w:spacing w:before="0" w:after="0" w:line="240" w:lineRule="auto"/>
        <w:ind w:right="20" w:firstLine="0"/>
        <w:rPr>
          <w:sz w:val="28"/>
          <w:szCs w:val="28"/>
        </w:rPr>
      </w:pPr>
    </w:p>
    <w:p w:rsidR="002D4D0F" w:rsidRPr="00481151" w:rsidRDefault="002D4D0F" w:rsidP="002D4D0F">
      <w:pPr>
        <w:pStyle w:val="32"/>
        <w:shd w:val="clear" w:color="auto" w:fill="auto"/>
        <w:tabs>
          <w:tab w:val="left" w:pos="1219"/>
        </w:tabs>
        <w:spacing w:before="0" w:after="0" w:line="240" w:lineRule="auto"/>
        <w:ind w:right="20" w:firstLine="0"/>
        <w:rPr>
          <w:sz w:val="28"/>
          <w:szCs w:val="28"/>
        </w:rPr>
      </w:pPr>
    </w:p>
    <w:p w:rsidR="002D4D0F" w:rsidRPr="00481151" w:rsidRDefault="002D4D0F" w:rsidP="002D4D0F">
      <w:pPr>
        <w:pStyle w:val="32"/>
        <w:shd w:val="clear" w:color="auto" w:fill="auto"/>
        <w:tabs>
          <w:tab w:val="left" w:pos="1219"/>
        </w:tabs>
        <w:spacing w:before="0" w:after="0" w:line="240" w:lineRule="auto"/>
        <w:ind w:right="20" w:firstLine="0"/>
        <w:rPr>
          <w:sz w:val="28"/>
          <w:szCs w:val="28"/>
        </w:rPr>
      </w:pPr>
    </w:p>
    <w:p w:rsidR="002D4D0F" w:rsidRPr="00481151" w:rsidRDefault="002D4D0F" w:rsidP="002D4D0F">
      <w:pPr>
        <w:pStyle w:val="32"/>
        <w:shd w:val="clear" w:color="auto" w:fill="auto"/>
        <w:tabs>
          <w:tab w:val="left" w:pos="1219"/>
        </w:tabs>
        <w:spacing w:before="0" w:after="0" w:line="240" w:lineRule="auto"/>
        <w:ind w:right="20" w:firstLine="0"/>
        <w:rPr>
          <w:sz w:val="28"/>
          <w:szCs w:val="28"/>
        </w:rPr>
      </w:pPr>
    </w:p>
    <w:p w:rsidR="002D4D0F" w:rsidRPr="00481151" w:rsidRDefault="002D4D0F" w:rsidP="002D4D0F">
      <w:pPr>
        <w:pStyle w:val="32"/>
        <w:shd w:val="clear" w:color="auto" w:fill="auto"/>
        <w:tabs>
          <w:tab w:val="left" w:pos="1219"/>
        </w:tabs>
        <w:spacing w:before="0" w:after="0" w:line="240" w:lineRule="auto"/>
        <w:ind w:right="20" w:firstLine="0"/>
        <w:rPr>
          <w:sz w:val="28"/>
          <w:szCs w:val="28"/>
        </w:rPr>
      </w:pPr>
    </w:p>
    <w:p w:rsidR="001A1B70" w:rsidRPr="00481151" w:rsidRDefault="00871FB1" w:rsidP="002D4D0F">
      <w:pPr>
        <w:pStyle w:val="20"/>
        <w:shd w:val="clear" w:color="auto" w:fill="auto"/>
        <w:spacing w:after="0" w:line="240" w:lineRule="auto"/>
        <w:ind w:firstLine="0"/>
        <w:jc w:val="both"/>
        <w:rPr>
          <w:sz w:val="28"/>
          <w:szCs w:val="28"/>
        </w:rPr>
        <w:sectPr w:rsidR="001A1B70" w:rsidRPr="00481151">
          <w:type w:val="continuous"/>
          <w:pgSz w:w="11909" w:h="16838"/>
          <w:pgMar w:top="763" w:right="1128" w:bottom="763" w:left="1128" w:header="0" w:footer="3" w:gutter="0"/>
          <w:cols w:space="720"/>
          <w:noEndnote/>
          <w:docGrid w:linePitch="360"/>
        </w:sectPr>
      </w:pPr>
      <w:r w:rsidRPr="00871FB1">
        <w:rPr>
          <w:noProof/>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390.55pt;margin-top:-.4pt;width:89.7pt;height:12.5pt;z-index:-25165875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UurAIAAKk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" filled="f" stroked="f">
            <v:textbox style="mso-fit-shape-to-text:t" inset="0,0,0,0">
              <w:txbxContent>
                <w:p w:rsidR="001A1B70" w:rsidRDefault="006C1AE4">
                  <w:pPr>
                    <w:pStyle w:val="20"/>
                    <w:shd w:val="clear" w:color="auto" w:fill="auto"/>
                    <w:spacing w:after="0" w:line="250" w:lineRule="exact"/>
                    <w:ind w:left="100" w:firstLine="0"/>
                    <w:jc w:val="left"/>
                  </w:pPr>
                  <w:r>
                    <w:rPr>
                      <w:rStyle w:val="2Exact"/>
                      <w:b/>
                      <w:bCs/>
                      <w:spacing w:val="0"/>
                    </w:rPr>
                    <w:t>Марусяк Ю.І</w:t>
                  </w:r>
                </w:p>
              </w:txbxContent>
            </v:textbox>
            <w10:wrap type="square" anchorx="margin"/>
          </v:shape>
        </w:pict>
      </w:r>
      <w:r w:rsidR="006C1AE4" w:rsidRPr="00481151">
        <w:rPr>
          <w:sz w:val="28"/>
          <w:szCs w:val="28"/>
        </w:rPr>
        <w:t>Сільський</w:t>
      </w:r>
      <w:r w:rsidR="00525918" w:rsidRPr="00481151">
        <w:rPr>
          <w:sz w:val="28"/>
          <w:szCs w:val="28"/>
        </w:rPr>
        <w:t xml:space="preserve"> голова</w:t>
      </w:r>
    </w:p>
    <w:tbl>
      <w:tblPr>
        <w:tblW w:w="0" w:type="auto"/>
        <w:tblCellSpacing w:w="0" w:type="dxa"/>
        <w:tblLook w:val="04A0"/>
      </w:tblPr>
      <w:tblGrid>
        <w:gridCol w:w="9322"/>
      </w:tblGrid>
      <w:tr w:rsidR="00DA69BD" w:rsidRPr="00DA69BD" w:rsidTr="00DA69BD">
        <w:trPr>
          <w:trHeight w:val="1251"/>
          <w:tblCellSpacing w:w="0" w:type="dxa"/>
        </w:trPr>
        <w:tc>
          <w:tcPr>
            <w:tcW w:w="9322" w:type="dxa"/>
            <w:tcBorders>
              <w:top w:val="nil"/>
              <w:left w:val="nil"/>
              <w:bottom w:val="nil"/>
              <w:right w:val="nil"/>
            </w:tcBorders>
            <w:vAlign w:val="center"/>
            <w:hideMark/>
          </w:tcPr>
          <w:p w:rsidR="00DA69BD" w:rsidRPr="00DA69BD" w:rsidRDefault="00DA69BD" w:rsidP="00DA69BD">
            <w:pPr>
              <w:widowControl/>
              <w:jc w:val="right"/>
              <w:rPr>
                <w:rFonts w:ascii="Times New Roman" w:eastAsia="Times New Roman" w:hAnsi="Times New Roman" w:cs="Times New Roman"/>
                <w:color w:val="auto"/>
              </w:rPr>
            </w:pPr>
            <w:r w:rsidRPr="00DA69BD">
              <w:rPr>
                <w:rFonts w:ascii="Times New Roman" w:eastAsia="Times New Roman" w:hAnsi="Times New Roman" w:cs="Times New Roman"/>
                <w:color w:val="auto"/>
              </w:rPr>
              <w:lastRenderedPageBreak/>
              <w:t> </w:t>
            </w:r>
          </w:p>
          <w:p w:rsidR="00DA69BD" w:rsidRPr="00DA69BD" w:rsidRDefault="00DA69BD" w:rsidP="00DA69BD">
            <w:pPr>
              <w:widowControl/>
              <w:jc w:val="right"/>
              <w:rPr>
                <w:rFonts w:ascii="Times New Roman" w:eastAsia="Times New Roman" w:hAnsi="Times New Roman" w:cs="Times New Roman"/>
                <w:color w:val="auto"/>
              </w:rPr>
            </w:pPr>
            <w:r w:rsidRPr="00DA69BD">
              <w:rPr>
                <w:rFonts w:ascii="Times New Roman" w:eastAsia="Times New Roman" w:hAnsi="Times New Roman" w:cs="Times New Roman"/>
              </w:rPr>
              <w:t>Додаток 1 до</w:t>
            </w:r>
          </w:p>
          <w:p w:rsidR="00DA69BD" w:rsidRPr="00DA69BD" w:rsidRDefault="00DA69BD" w:rsidP="00DA69BD">
            <w:pPr>
              <w:widowControl/>
              <w:jc w:val="right"/>
              <w:rPr>
                <w:rFonts w:ascii="Times New Roman" w:eastAsia="Times New Roman" w:hAnsi="Times New Roman" w:cs="Times New Roman"/>
                <w:color w:val="auto"/>
              </w:rPr>
            </w:pPr>
            <w:r w:rsidRPr="00DA69BD">
              <w:rPr>
                <w:rFonts w:ascii="Times New Roman" w:eastAsia="Times New Roman" w:hAnsi="Times New Roman" w:cs="Times New Roman"/>
              </w:rPr>
              <w:t>рішення сесії Баранинської сільської ради</w:t>
            </w:r>
          </w:p>
          <w:p w:rsidR="00DA69BD" w:rsidRPr="00DA69BD" w:rsidRDefault="00B1777F" w:rsidP="00DA69BD">
            <w:pPr>
              <w:widowControl/>
              <w:jc w:val="right"/>
              <w:rPr>
                <w:rFonts w:ascii="Times New Roman" w:eastAsia="Times New Roman" w:hAnsi="Times New Roman" w:cs="Times New Roman"/>
                <w:color w:val="auto"/>
              </w:rPr>
            </w:pPr>
            <w:r>
              <w:rPr>
                <w:rFonts w:ascii="Times New Roman" w:eastAsia="Times New Roman" w:hAnsi="Times New Roman" w:cs="Times New Roman"/>
              </w:rPr>
              <w:t xml:space="preserve">№ ___ від </w:t>
            </w:r>
            <w:r>
              <w:rPr>
                <w:rFonts w:ascii="Times New Roman" w:eastAsia="Times New Roman" w:hAnsi="Times New Roman" w:cs="Times New Roman"/>
                <w:lang w:val="ru-RU"/>
              </w:rPr>
              <w:t xml:space="preserve">     .        .</w:t>
            </w:r>
            <w:r w:rsidR="00DA69BD" w:rsidRPr="00DA69BD">
              <w:rPr>
                <w:rFonts w:ascii="Times New Roman" w:eastAsia="Times New Roman" w:hAnsi="Times New Roman" w:cs="Times New Roman"/>
              </w:rPr>
              <w:t>2021 року</w:t>
            </w:r>
          </w:p>
          <w:p w:rsidR="00DA69BD" w:rsidRPr="00DA69BD" w:rsidRDefault="00DA69BD" w:rsidP="00DA69BD">
            <w:pPr>
              <w:widowControl/>
              <w:shd w:val="clear" w:color="auto" w:fill="FFFFFF"/>
              <w:jc w:val="center"/>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tc>
      </w:tr>
    </w:tbl>
    <w:p w:rsidR="00DA69BD" w:rsidRPr="00DA69BD" w:rsidRDefault="00DA69BD" w:rsidP="00DA69BD">
      <w:pPr>
        <w:widowControl/>
        <w:shd w:val="clear" w:color="auto" w:fill="FFFFFF"/>
        <w:ind w:left="45"/>
        <w:jc w:val="both"/>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p w:rsidR="00DA69BD" w:rsidRPr="00DA69BD" w:rsidRDefault="00DA69BD" w:rsidP="00DA69BD">
      <w:pPr>
        <w:widowControl/>
        <w:shd w:val="clear" w:color="auto" w:fill="FFFFFF"/>
        <w:ind w:left="45"/>
        <w:jc w:val="both"/>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p w:rsidR="00DA69BD" w:rsidRPr="00DA69BD" w:rsidRDefault="00DA69BD" w:rsidP="00DA69BD">
      <w:pPr>
        <w:widowControl/>
        <w:shd w:val="clear" w:color="auto" w:fill="FFFFFF"/>
        <w:ind w:left="45"/>
        <w:jc w:val="both"/>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p w:rsidR="00DA69BD" w:rsidRPr="00DA69BD" w:rsidRDefault="00DA69BD" w:rsidP="00DA69BD">
      <w:pPr>
        <w:widowControl/>
        <w:shd w:val="clear" w:color="auto" w:fill="FFFFFF"/>
        <w:ind w:left="45"/>
        <w:jc w:val="center"/>
        <w:rPr>
          <w:rFonts w:ascii="Times New Roman" w:eastAsia="Times New Roman" w:hAnsi="Times New Roman" w:cs="Times New Roman"/>
          <w:color w:val="auto"/>
        </w:rPr>
      </w:pPr>
      <w:r w:rsidRPr="00DA69BD">
        <w:rPr>
          <w:rFonts w:ascii="Times New Roman" w:eastAsia="Times New Roman" w:hAnsi="Times New Roman" w:cs="Times New Roman"/>
          <w:b/>
          <w:bCs/>
          <w:sz w:val="28"/>
          <w:szCs w:val="28"/>
        </w:rPr>
        <w:t xml:space="preserve">Тарифи на платні послуги на проведення медичних оглядів, що надаються КНП Баранинської сільської ради «Центр ПМСД» </w:t>
      </w:r>
    </w:p>
    <w:p w:rsidR="00DA69BD" w:rsidRPr="00DA69BD" w:rsidRDefault="00DA69BD" w:rsidP="00DA69BD">
      <w:pPr>
        <w:widowControl/>
        <w:shd w:val="clear" w:color="auto" w:fill="FFFFFF"/>
        <w:ind w:left="45"/>
        <w:jc w:val="center"/>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tbl>
      <w:tblPr>
        <w:tblW w:w="0" w:type="auto"/>
        <w:tblCellSpacing w:w="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1"/>
        <w:gridCol w:w="6662"/>
        <w:gridCol w:w="1837"/>
      </w:tblGrid>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b/>
                <w:bCs/>
                <w:i/>
                <w:iCs/>
                <w:sz w:val="28"/>
                <w:szCs w:val="28"/>
              </w:rPr>
              <w:t>№ п/п</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b/>
                <w:bCs/>
                <w:i/>
                <w:iCs/>
                <w:sz w:val="28"/>
                <w:szCs w:val="28"/>
              </w:rPr>
              <w:t>Назва досліджень</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b/>
                <w:bCs/>
                <w:i/>
                <w:iCs/>
                <w:sz w:val="28"/>
                <w:szCs w:val="28"/>
              </w:rPr>
              <w:t>Тарифи на послуги, грн.</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 xml:space="preserve">Медичний огляд осіб для отримання дозволу (ліцензії) на об’єкт дозвільної системи </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1.1.</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 xml:space="preserve">Медичний огляд осіб для отримання дозволу (ліцензії) на об’єкт дозвільної системи </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235,54</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1.2.</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Медичний огляд осіб для отримання дозволу (ліцензії) на об’єкт дозвільної системи. Податковий кодекс України від 02.12.2010р. №2755-VI пп.197.1.5 ст.197</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196,28</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Медичний огляд кандидатів у водії та водіїв транспортних засобів</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2.1.</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Попередній (періодичний) медичний огляд кандидатів у водії та водіїв транспортних засобів з визначенням групи крові</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283,82</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2.2.</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Попередній (періодичний) медичний огляд кандидатів у водії та водіїв транспортних засобів без визначенням групи крові</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260,20</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Медичний огляд осіб з визначенням спроможності займатися відповідним видом діяльності за станом здоров’я (особова медична книжка №1-ОМК)</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3.1.</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 xml:space="preserve">Попередній медичний огляд декретованої групи населення з медичною довідкою ф.№ 1-ОМК </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209,69</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3.2.</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Попередній медичний огляд декретованої групи населення (без потреби медичної довідки ф.№ 1-ОМК)</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200,15</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3.3.</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Періодичний медичний огляд декретованої групи населення  з медична довідка ф.№ 1-ОМК</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168,70</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3.4.</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Періодичний медичний огляд декретованої групи населення (без потреби медичної довідки ф.№ 1-ОМК)</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159,16</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3.5.</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Періодичний медичний огляд декретованої групи населення  з медична довідка ф.№ 1-ОМК</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144,04</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3.6.</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Періодичний медичний огляд декретованої групи населення (без потреби медичної довідки ф.№ 1-ОМК)</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134,50</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4.</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Біохімічний аналіз крові</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146,82</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lastRenderedPageBreak/>
              <w:t>5.</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Загальний аналіз крові (без формули)</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44,43</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6.</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Аналіз крові на цукор</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32,97</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7.</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Аналіз крові на групу та резус-фактор</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19,69</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8.</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Аналіз крові на РМП</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30,47</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9.</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Загальний аналіз сечі</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34,28</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10.</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Аналіз дослідження мазків на GN</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13,96</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11.</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Аналіз калу на гельмінти</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31,02</w:t>
            </w:r>
          </w:p>
        </w:tc>
      </w:tr>
      <w:tr w:rsidR="00DA69BD" w:rsidRPr="00DA69BD" w:rsidTr="00DA69BD">
        <w:trPr>
          <w:tblCellSpacing w:w="0" w:type="dxa"/>
        </w:trPr>
        <w:tc>
          <w:tcPr>
            <w:tcW w:w="801"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12.</w:t>
            </w:r>
          </w:p>
        </w:tc>
        <w:tc>
          <w:tcPr>
            <w:tcW w:w="6662"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Аналіз зішкрібу на ентеробіоз</w:t>
            </w:r>
          </w:p>
        </w:tc>
        <w:tc>
          <w:tcPr>
            <w:tcW w:w="1837" w:type="dxa"/>
            <w:tcBorders>
              <w:top w:val="single" w:sz="4" w:space="0" w:color="000000"/>
              <w:left w:val="single" w:sz="4" w:space="0" w:color="000000"/>
              <w:bottom w:val="single" w:sz="4" w:space="0" w:color="000000"/>
              <w:right w:val="single" w:sz="4" w:space="0" w:color="000000"/>
            </w:tcBorders>
            <w:vAlign w:val="center"/>
            <w:hideMark/>
          </w:tcPr>
          <w:p w:rsidR="00DA69BD" w:rsidRPr="00DA69BD" w:rsidRDefault="00DA69BD" w:rsidP="00DA69BD">
            <w:pPr>
              <w:widowControl/>
              <w:jc w:val="center"/>
              <w:rPr>
                <w:rFonts w:ascii="Times New Roman" w:eastAsia="Times New Roman" w:hAnsi="Times New Roman" w:cs="Times New Roman"/>
                <w:color w:val="auto"/>
              </w:rPr>
            </w:pPr>
            <w:r w:rsidRPr="00DA69BD">
              <w:rPr>
                <w:rFonts w:ascii="Times New Roman" w:eastAsia="Times New Roman" w:hAnsi="Times New Roman" w:cs="Times New Roman"/>
                <w:sz w:val="28"/>
                <w:szCs w:val="28"/>
              </w:rPr>
              <w:t>34,16</w:t>
            </w:r>
          </w:p>
        </w:tc>
      </w:tr>
    </w:tbl>
    <w:p w:rsidR="00DA69BD" w:rsidRPr="00DA69BD" w:rsidRDefault="00DA69BD" w:rsidP="00DA69BD">
      <w:pPr>
        <w:widowControl/>
        <w:shd w:val="clear" w:color="auto" w:fill="FFFFFF"/>
        <w:ind w:left="45"/>
        <w:jc w:val="center"/>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p w:rsidR="00DA69BD" w:rsidRPr="00DA69BD" w:rsidRDefault="00DA69BD" w:rsidP="00DA69BD">
      <w:pPr>
        <w:widowControl/>
        <w:shd w:val="clear" w:color="auto" w:fill="FFFFFF"/>
        <w:ind w:left="45"/>
        <w:jc w:val="both"/>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p w:rsidR="00807DD1" w:rsidRPr="005719A4" w:rsidRDefault="00DA69BD" w:rsidP="005719A4">
      <w:pPr>
        <w:widowControl/>
        <w:shd w:val="clear" w:color="auto" w:fill="FFFFFF"/>
        <w:ind w:left="45"/>
        <w:jc w:val="both"/>
        <w:rPr>
          <w:rFonts w:ascii="Times New Roman" w:eastAsia="Times New Roman" w:hAnsi="Times New Roman" w:cs="Times New Roman"/>
          <w:color w:val="auto"/>
        </w:rPr>
      </w:pPr>
      <w:r w:rsidRPr="00DA69BD">
        <w:rPr>
          <w:rFonts w:ascii="Times New Roman" w:eastAsia="Times New Roman" w:hAnsi="Times New Roman" w:cs="Times New Roman"/>
          <w:color w:val="auto"/>
        </w:rPr>
        <w:t> </w:t>
      </w:r>
    </w:p>
    <w:p w:rsidR="001A1B70" w:rsidRPr="00B1777F" w:rsidRDefault="00024E22" w:rsidP="002D4D0F">
      <w:pPr>
        <w:pStyle w:val="20"/>
        <w:shd w:val="clear" w:color="auto" w:fill="auto"/>
        <w:spacing w:after="0" w:line="240" w:lineRule="auto"/>
        <w:ind w:firstLine="0"/>
        <w:jc w:val="left"/>
        <w:rPr>
          <w:color w:val="000000" w:themeColor="text1"/>
          <w:sz w:val="28"/>
          <w:szCs w:val="28"/>
        </w:rPr>
      </w:pPr>
      <w:r w:rsidRPr="00B1777F">
        <w:rPr>
          <w:color w:val="000000" w:themeColor="text1"/>
          <w:sz w:val="28"/>
          <w:szCs w:val="28"/>
        </w:rPr>
        <w:t>Секретар  сільської ради                                                                   С. Хома</w:t>
      </w:r>
      <w:r w:rsidR="00525918" w:rsidRPr="00B1777F">
        <w:rPr>
          <w:color w:val="000000" w:themeColor="text1"/>
          <w:sz w:val="28"/>
          <w:szCs w:val="28"/>
        </w:rPr>
        <w:br w:type="page"/>
      </w:r>
    </w:p>
    <w:p w:rsidR="001A1B70" w:rsidRPr="00481151" w:rsidRDefault="00525918" w:rsidP="002D4D0F">
      <w:pPr>
        <w:pStyle w:val="20"/>
        <w:shd w:val="clear" w:color="auto" w:fill="auto"/>
        <w:spacing w:after="0" w:line="240" w:lineRule="auto"/>
        <w:ind w:left="20" w:firstLine="0"/>
        <w:rPr>
          <w:sz w:val="28"/>
          <w:szCs w:val="28"/>
        </w:rPr>
      </w:pPr>
      <w:r w:rsidRPr="00481151">
        <w:rPr>
          <w:sz w:val="28"/>
          <w:szCs w:val="28"/>
        </w:rPr>
        <w:lastRenderedPageBreak/>
        <w:t xml:space="preserve">Аналіз регуляторного впливу </w:t>
      </w:r>
      <w:r w:rsidRPr="00B1777F">
        <w:rPr>
          <w:color w:val="auto"/>
          <w:sz w:val="28"/>
          <w:szCs w:val="28"/>
        </w:rPr>
        <w:t>проекту рішення</w:t>
      </w:r>
      <w:r w:rsidR="00B1777F" w:rsidRPr="00B1777F">
        <w:rPr>
          <w:sz w:val="28"/>
          <w:szCs w:val="28"/>
        </w:rPr>
        <w:t xml:space="preserve"> </w:t>
      </w:r>
      <w:r w:rsidR="00C248F1">
        <w:rPr>
          <w:sz w:val="28"/>
          <w:szCs w:val="28"/>
        </w:rPr>
        <w:t xml:space="preserve">сесії </w:t>
      </w:r>
      <w:r w:rsidR="00C85E4C" w:rsidRPr="00481151">
        <w:rPr>
          <w:sz w:val="28"/>
          <w:szCs w:val="28"/>
        </w:rPr>
        <w:t>Баранинської сільської ради</w:t>
      </w:r>
      <w:r w:rsidRPr="00481151">
        <w:rPr>
          <w:sz w:val="28"/>
          <w:szCs w:val="28"/>
        </w:rPr>
        <w:t xml:space="preserve"> „Про тарифи на пла</w:t>
      </w:r>
      <w:r w:rsidR="00A92E9B">
        <w:rPr>
          <w:sz w:val="28"/>
          <w:szCs w:val="28"/>
        </w:rPr>
        <w:t>тні медичні огляди, що надаватимуться</w:t>
      </w:r>
      <w:r w:rsidR="00B1777F" w:rsidRPr="00B1777F">
        <w:rPr>
          <w:sz w:val="28"/>
          <w:szCs w:val="28"/>
        </w:rPr>
        <w:t xml:space="preserve"> </w:t>
      </w:r>
      <w:r w:rsidR="00C85E4C" w:rsidRPr="00481151">
        <w:rPr>
          <w:sz w:val="28"/>
          <w:szCs w:val="28"/>
        </w:rPr>
        <w:t>КНП Баранинською</w:t>
      </w:r>
      <w:r w:rsidR="00B1777F" w:rsidRPr="00B1777F">
        <w:rPr>
          <w:sz w:val="28"/>
          <w:szCs w:val="28"/>
        </w:rPr>
        <w:t xml:space="preserve"> </w:t>
      </w:r>
      <w:r w:rsidR="00C85E4C" w:rsidRPr="00481151">
        <w:rPr>
          <w:sz w:val="28"/>
          <w:szCs w:val="28"/>
        </w:rPr>
        <w:t>сільською радою «Центр ПМСД»</w:t>
      </w:r>
      <w:r w:rsidRPr="00481151">
        <w:rPr>
          <w:sz w:val="28"/>
          <w:szCs w:val="28"/>
        </w:rPr>
        <w:t xml:space="preserve"> ”</w:t>
      </w:r>
    </w:p>
    <w:p w:rsidR="00C85E4C" w:rsidRPr="00481151" w:rsidRDefault="00C85E4C" w:rsidP="002D4D0F">
      <w:pPr>
        <w:pStyle w:val="20"/>
        <w:shd w:val="clear" w:color="auto" w:fill="auto"/>
        <w:spacing w:after="0" w:line="240" w:lineRule="auto"/>
        <w:ind w:left="20" w:firstLine="0"/>
        <w:rPr>
          <w:sz w:val="28"/>
          <w:szCs w:val="28"/>
        </w:rPr>
      </w:pPr>
    </w:p>
    <w:p w:rsidR="001A1B70" w:rsidRPr="00481151" w:rsidRDefault="00525918" w:rsidP="002D4D0F">
      <w:pPr>
        <w:pStyle w:val="32"/>
        <w:shd w:val="clear" w:color="auto" w:fill="auto"/>
        <w:spacing w:before="0" w:after="0" w:line="240" w:lineRule="auto"/>
        <w:ind w:left="20" w:right="40" w:firstLine="720"/>
        <w:rPr>
          <w:sz w:val="28"/>
          <w:szCs w:val="28"/>
        </w:rPr>
      </w:pPr>
      <w:r w:rsidRPr="00481151">
        <w:rPr>
          <w:sz w:val="28"/>
          <w:szCs w:val="28"/>
        </w:rPr>
        <w:t xml:space="preserve">Даний аналіз регуляторного впливу (надалі - Аналіз) розроблено на виконання та з дотриманням вимог Закону України "Про засади державної регуляторної політики в сфері господарської діяльності" та Методики проведення аналізу впливу регуляторного акта, затвердженої постановою Кабінету Міністрів України від 11.03.2004 р. № 308. Аналіз визначає правові та організаційні засади реалізації </w:t>
      </w:r>
      <w:r w:rsidRPr="00B1777F">
        <w:rPr>
          <w:color w:val="auto"/>
          <w:sz w:val="28"/>
          <w:szCs w:val="28"/>
        </w:rPr>
        <w:t>проекту рішення</w:t>
      </w:r>
      <w:r w:rsidR="00CD5C79" w:rsidRPr="00481151">
        <w:rPr>
          <w:sz w:val="28"/>
          <w:szCs w:val="28"/>
        </w:rPr>
        <w:t xml:space="preserve"> сесії Баранинської сільськ</w:t>
      </w:r>
      <w:r w:rsidR="008B021D" w:rsidRPr="00481151">
        <w:rPr>
          <w:sz w:val="28"/>
          <w:szCs w:val="28"/>
        </w:rPr>
        <w:t>о</w:t>
      </w:r>
      <w:r w:rsidR="00CD5C79" w:rsidRPr="00481151">
        <w:rPr>
          <w:sz w:val="28"/>
          <w:szCs w:val="28"/>
        </w:rPr>
        <w:t>ї ради</w:t>
      </w:r>
      <w:r w:rsidRPr="00481151">
        <w:rPr>
          <w:sz w:val="28"/>
          <w:szCs w:val="28"/>
        </w:rPr>
        <w:t xml:space="preserve"> «Про тарифи на платні медичні огляди, що </w:t>
      </w:r>
      <w:r w:rsidR="008B021D" w:rsidRPr="00481151">
        <w:rPr>
          <w:sz w:val="28"/>
          <w:szCs w:val="28"/>
        </w:rPr>
        <w:t>надаватимуться КНП Баранинською сільсько радою «Центр ПМСД</w:t>
      </w:r>
      <w:r w:rsidRPr="00481151">
        <w:rPr>
          <w:sz w:val="28"/>
          <w:szCs w:val="28"/>
        </w:rPr>
        <w:t>»</w:t>
      </w:r>
    </w:p>
    <w:p w:rsidR="001A1B70" w:rsidRPr="00481151" w:rsidRDefault="00525918" w:rsidP="002D4D0F">
      <w:pPr>
        <w:pStyle w:val="32"/>
        <w:shd w:val="clear" w:color="auto" w:fill="auto"/>
        <w:spacing w:before="0" w:after="0" w:line="240" w:lineRule="auto"/>
        <w:ind w:left="20" w:right="40" w:firstLine="720"/>
        <w:rPr>
          <w:sz w:val="28"/>
          <w:szCs w:val="28"/>
        </w:rPr>
      </w:pPr>
      <w:r w:rsidRPr="00481151">
        <w:rPr>
          <w:sz w:val="28"/>
          <w:szCs w:val="28"/>
        </w:rPr>
        <w:t>Проект рішення «Про тарифи на пла</w:t>
      </w:r>
      <w:r w:rsidR="009C1FBA" w:rsidRPr="00481151">
        <w:rPr>
          <w:sz w:val="28"/>
          <w:szCs w:val="28"/>
        </w:rPr>
        <w:t>тні медичні огляди, що надаватимуться КНП Баранинською сільсько радою «Центр ПМСД»</w:t>
      </w:r>
      <w:r w:rsidR="00B1777F">
        <w:rPr>
          <w:sz w:val="28"/>
          <w:szCs w:val="28"/>
          <w:lang w:val="ru-RU"/>
        </w:rPr>
        <w:t xml:space="preserve"> </w:t>
      </w:r>
      <w:r w:rsidRPr="00481151">
        <w:rPr>
          <w:sz w:val="28"/>
          <w:szCs w:val="28"/>
        </w:rPr>
        <w:t>підготовлений з метою приведення у відповідність тарифів/вартості на платні медичні послуги до законодавчої бази та економічних умов.</w:t>
      </w:r>
    </w:p>
    <w:p w:rsidR="001A1B70" w:rsidRPr="00481151" w:rsidRDefault="00525918" w:rsidP="002D4D0F">
      <w:pPr>
        <w:pStyle w:val="32"/>
        <w:shd w:val="clear" w:color="auto" w:fill="auto"/>
        <w:spacing w:before="0" w:after="0" w:line="240" w:lineRule="auto"/>
        <w:ind w:left="20" w:right="40" w:firstLine="720"/>
        <w:rPr>
          <w:sz w:val="28"/>
          <w:szCs w:val="28"/>
        </w:rPr>
      </w:pPr>
      <w:r w:rsidRPr="00481151">
        <w:rPr>
          <w:sz w:val="28"/>
          <w:szCs w:val="28"/>
        </w:rPr>
        <w:t xml:space="preserve">Цей аналіз підготовлений з метою визначення впливу, який справлятиме рішення </w:t>
      </w:r>
      <w:r w:rsidR="000B18FA" w:rsidRPr="00481151">
        <w:rPr>
          <w:sz w:val="28"/>
          <w:szCs w:val="28"/>
        </w:rPr>
        <w:t>Баранинської сільської ради</w:t>
      </w:r>
      <w:r w:rsidRPr="00481151">
        <w:rPr>
          <w:sz w:val="28"/>
          <w:szCs w:val="28"/>
        </w:rPr>
        <w:t xml:space="preserve"> «Про тарифи на платні медичні </w:t>
      </w:r>
      <w:r w:rsidRPr="00B1777F">
        <w:rPr>
          <w:sz w:val="28"/>
          <w:szCs w:val="28"/>
        </w:rPr>
        <w:t xml:space="preserve">огляди, </w:t>
      </w:r>
      <w:r w:rsidR="00FE4878" w:rsidRPr="00481151">
        <w:rPr>
          <w:sz w:val="28"/>
          <w:szCs w:val="28"/>
        </w:rPr>
        <w:t>що надаватимуться</w:t>
      </w:r>
      <w:r w:rsidR="00B1777F" w:rsidRPr="00B1777F">
        <w:rPr>
          <w:sz w:val="28"/>
          <w:szCs w:val="28"/>
        </w:rPr>
        <w:t xml:space="preserve"> </w:t>
      </w:r>
      <w:r w:rsidR="00FE4878" w:rsidRPr="00481151">
        <w:rPr>
          <w:sz w:val="28"/>
          <w:szCs w:val="28"/>
        </w:rPr>
        <w:t>КНП Баранинською сільсько</w:t>
      </w:r>
      <w:r w:rsidR="00B1777F" w:rsidRPr="00B1777F">
        <w:rPr>
          <w:sz w:val="28"/>
          <w:szCs w:val="28"/>
        </w:rPr>
        <w:t>ю</w:t>
      </w:r>
      <w:r w:rsidR="00FE4878" w:rsidRPr="00481151">
        <w:rPr>
          <w:sz w:val="28"/>
          <w:szCs w:val="28"/>
        </w:rPr>
        <w:t xml:space="preserve"> радою «Центр ПМСД»</w:t>
      </w:r>
      <w:r w:rsidRPr="00481151">
        <w:rPr>
          <w:sz w:val="28"/>
          <w:szCs w:val="28"/>
        </w:rPr>
        <w:t xml:space="preserve">, а також обґрунтування відповідності </w:t>
      </w:r>
      <w:r w:rsidRPr="00B1777F">
        <w:rPr>
          <w:color w:val="auto"/>
          <w:sz w:val="28"/>
          <w:szCs w:val="28"/>
        </w:rPr>
        <w:t>проекту рішення</w:t>
      </w:r>
      <w:r w:rsidRPr="00481151">
        <w:rPr>
          <w:sz w:val="28"/>
          <w:szCs w:val="28"/>
        </w:rPr>
        <w:t xml:space="preserve"> принципам державної регуляторної політики, одержання зауважень та пропозицій від зацікавлених осіб.</w:t>
      </w:r>
    </w:p>
    <w:p w:rsidR="001A1B70" w:rsidRPr="00481151" w:rsidRDefault="00525918" w:rsidP="002D4D0F">
      <w:pPr>
        <w:pStyle w:val="20"/>
        <w:numPr>
          <w:ilvl w:val="0"/>
          <w:numId w:val="3"/>
        </w:numPr>
        <w:shd w:val="clear" w:color="auto" w:fill="auto"/>
        <w:tabs>
          <w:tab w:val="left" w:pos="1004"/>
        </w:tabs>
        <w:spacing w:after="0" w:line="240" w:lineRule="auto"/>
        <w:ind w:left="2440" w:right="640"/>
        <w:jc w:val="left"/>
        <w:rPr>
          <w:sz w:val="28"/>
          <w:szCs w:val="28"/>
        </w:rPr>
      </w:pPr>
      <w:r w:rsidRPr="00481151">
        <w:rPr>
          <w:sz w:val="28"/>
          <w:szCs w:val="28"/>
        </w:rPr>
        <w:t>Опис проблеми, яку планується розв’язати шляхом державного регулювання господарських відносин</w:t>
      </w:r>
    </w:p>
    <w:p w:rsidR="001A1B70" w:rsidRPr="00481151" w:rsidRDefault="00525918" w:rsidP="002D4D0F">
      <w:pPr>
        <w:pStyle w:val="32"/>
        <w:shd w:val="clear" w:color="auto" w:fill="auto"/>
        <w:spacing w:before="0" w:after="0" w:line="240" w:lineRule="auto"/>
        <w:ind w:left="20" w:right="40" w:firstLine="720"/>
        <w:rPr>
          <w:sz w:val="28"/>
          <w:szCs w:val="28"/>
        </w:rPr>
      </w:pPr>
      <w:r w:rsidRPr="00B1777F">
        <w:rPr>
          <w:color w:val="auto"/>
          <w:sz w:val="28"/>
          <w:szCs w:val="28"/>
        </w:rPr>
        <w:t>Проект рішення</w:t>
      </w:r>
      <w:r w:rsidRPr="00481151">
        <w:rPr>
          <w:sz w:val="28"/>
          <w:szCs w:val="28"/>
        </w:rPr>
        <w:t xml:space="preserve"> передбачає встановлення тарифів на надання платних медичних послуг, які відповідно до постанови Кабінету Міністрів України від 17.09.96 № 1138 ,</w:t>
      </w:r>
      <w:r w:rsidR="00EE2378" w:rsidRPr="00481151">
        <w:rPr>
          <w:sz w:val="28"/>
          <w:szCs w:val="28"/>
        </w:rPr>
        <w:t>П</w:t>
      </w:r>
      <w:r w:rsidRPr="00481151">
        <w:rPr>
          <w:sz w:val="28"/>
          <w:szCs w:val="28"/>
        </w:rPr>
        <w:t>ро затвердження переліку платних послуг, які нада</w:t>
      </w:r>
      <w:r w:rsidR="009809FE" w:rsidRPr="00481151">
        <w:rPr>
          <w:sz w:val="28"/>
          <w:szCs w:val="28"/>
        </w:rPr>
        <w:t>ватимуться</w:t>
      </w:r>
      <w:r w:rsidRPr="00481151">
        <w:rPr>
          <w:sz w:val="28"/>
          <w:szCs w:val="28"/>
        </w:rPr>
        <w:t xml:space="preserve"> в державних і комунальних закладах охорони здоров’я та вищих медичних навчальних закладах”, можуть надаватися </w:t>
      </w:r>
      <w:r w:rsidR="009809FE" w:rsidRPr="00481151">
        <w:rPr>
          <w:sz w:val="28"/>
          <w:szCs w:val="28"/>
        </w:rPr>
        <w:t>КНП Баранинською сільсько радою «Центр ПМСД»</w:t>
      </w:r>
      <w:r w:rsidRPr="00481151">
        <w:rPr>
          <w:sz w:val="28"/>
          <w:szCs w:val="28"/>
        </w:rPr>
        <w:t>.</w:t>
      </w:r>
    </w:p>
    <w:p w:rsidR="001A1B70" w:rsidRPr="00B1777F" w:rsidRDefault="00525918" w:rsidP="002D4D0F">
      <w:pPr>
        <w:pStyle w:val="32"/>
        <w:shd w:val="clear" w:color="auto" w:fill="auto"/>
        <w:spacing w:before="0" w:after="0" w:line="240" w:lineRule="auto"/>
        <w:ind w:left="20" w:right="20" w:firstLine="700"/>
        <w:rPr>
          <w:color w:val="auto"/>
          <w:sz w:val="28"/>
          <w:szCs w:val="28"/>
        </w:rPr>
      </w:pPr>
      <w:r w:rsidRPr="00481151">
        <w:rPr>
          <w:sz w:val="28"/>
          <w:szCs w:val="28"/>
        </w:rPr>
        <w:t>У зв’язку із</w:t>
      </w:r>
      <w:r w:rsidR="00860EB2" w:rsidRPr="00481151">
        <w:rPr>
          <w:sz w:val="28"/>
          <w:szCs w:val="28"/>
        </w:rPr>
        <w:t xml:space="preserve"> рішенням</w:t>
      </w:r>
      <w:r w:rsidR="00A92E9B">
        <w:rPr>
          <w:sz w:val="28"/>
          <w:szCs w:val="28"/>
        </w:rPr>
        <w:t xml:space="preserve"> сесії</w:t>
      </w:r>
      <w:r w:rsidR="00860EB2" w:rsidRPr="00481151">
        <w:rPr>
          <w:sz w:val="28"/>
          <w:szCs w:val="28"/>
        </w:rPr>
        <w:t xml:space="preserve"> Баранинської сільської рад</w:t>
      </w:r>
      <w:r w:rsidR="00D8257C" w:rsidRPr="00481151">
        <w:rPr>
          <w:sz w:val="28"/>
          <w:szCs w:val="28"/>
        </w:rPr>
        <w:t>ипро введення платних медичних послуг</w:t>
      </w:r>
      <w:r w:rsidRPr="00481151">
        <w:rPr>
          <w:sz w:val="28"/>
          <w:szCs w:val="28"/>
        </w:rPr>
        <w:t xml:space="preserve">та з метою раціонального використання бюджетних коштів, покращення результатів фінансово-господарської діяльності комунального закладу охорони здоров’я, виникла необхідність прийняття даного </w:t>
      </w:r>
      <w:r w:rsidRPr="00B1777F">
        <w:rPr>
          <w:color w:val="auto"/>
          <w:sz w:val="28"/>
          <w:szCs w:val="28"/>
        </w:rPr>
        <w:t>проекту рішення.</w:t>
      </w:r>
    </w:p>
    <w:p w:rsidR="001A1B70" w:rsidRPr="00481151" w:rsidRDefault="00525918" w:rsidP="002D4D0F">
      <w:pPr>
        <w:pStyle w:val="32"/>
        <w:shd w:val="clear" w:color="auto" w:fill="auto"/>
        <w:spacing w:before="0" w:after="0" w:line="240" w:lineRule="auto"/>
        <w:ind w:left="20" w:right="20" w:firstLine="700"/>
        <w:rPr>
          <w:sz w:val="28"/>
          <w:szCs w:val="28"/>
        </w:rPr>
      </w:pPr>
      <w:r w:rsidRPr="00481151">
        <w:rPr>
          <w:sz w:val="28"/>
          <w:szCs w:val="28"/>
        </w:rPr>
        <w:t>Формування тарифів здійснено на принципах в</w:t>
      </w:r>
      <w:r w:rsidRPr="00481151">
        <w:rPr>
          <w:rStyle w:val="12"/>
          <w:sz w:val="28"/>
          <w:szCs w:val="28"/>
          <w:u w:val="none"/>
        </w:rPr>
        <w:t>ідшк</w:t>
      </w:r>
      <w:r w:rsidRPr="00481151">
        <w:rPr>
          <w:sz w:val="28"/>
          <w:szCs w:val="28"/>
        </w:rPr>
        <w:t>одування витрат на надання цим закладом платних медичних послуг (відповідно до їх собівартості).</w:t>
      </w:r>
    </w:p>
    <w:p w:rsidR="001A1B70" w:rsidRPr="00481151" w:rsidRDefault="00525918" w:rsidP="002D4D0F">
      <w:pPr>
        <w:pStyle w:val="32"/>
        <w:shd w:val="clear" w:color="auto" w:fill="auto"/>
        <w:spacing w:before="0" w:after="0" w:line="240" w:lineRule="auto"/>
        <w:ind w:left="20" w:right="20" w:firstLine="700"/>
        <w:rPr>
          <w:sz w:val="28"/>
          <w:szCs w:val="28"/>
        </w:rPr>
      </w:pPr>
      <w:r w:rsidRPr="00481151">
        <w:rPr>
          <w:sz w:val="28"/>
          <w:szCs w:val="28"/>
        </w:rPr>
        <w:t xml:space="preserve">Зазначений проект передбачає державне регулювання тарифів на платні медичні послуги, які </w:t>
      </w:r>
      <w:r w:rsidR="00AF75BD" w:rsidRPr="00481151">
        <w:rPr>
          <w:sz w:val="28"/>
          <w:szCs w:val="28"/>
        </w:rPr>
        <w:t>надаватимуться КНП Баранинською сільсько радою «Центр ПМСД»</w:t>
      </w:r>
      <w:r w:rsidR="00A14513" w:rsidRPr="00481151">
        <w:rPr>
          <w:sz w:val="28"/>
          <w:szCs w:val="28"/>
        </w:rPr>
        <w:t>,</w:t>
      </w:r>
      <w:r w:rsidRPr="00481151">
        <w:rPr>
          <w:sz w:val="28"/>
          <w:szCs w:val="28"/>
        </w:rPr>
        <w:t xml:space="preserve"> зокрема, за проведення попередніх</w:t>
      </w:r>
      <w:r w:rsidR="0082260A">
        <w:rPr>
          <w:sz w:val="28"/>
          <w:szCs w:val="28"/>
        </w:rPr>
        <w:t xml:space="preserve"> та періодичних</w:t>
      </w:r>
      <w:r w:rsidRPr="00481151">
        <w:rPr>
          <w:sz w:val="28"/>
          <w:szCs w:val="28"/>
        </w:rPr>
        <w:t xml:space="preserve"> медичних оглядів працівників певних категорій, для отримання посвідчення водія транспортних засобів,</w:t>
      </w:r>
      <w:r w:rsidR="00A14513" w:rsidRPr="00481151">
        <w:rPr>
          <w:sz w:val="28"/>
          <w:szCs w:val="28"/>
        </w:rPr>
        <w:t xml:space="preserve"> та отримання довідки</w:t>
      </w:r>
      <w:r w:rsidR="00A8354B" w:rsidRPr="00481151">
        <w:rPr>
          <w:sz w:val="28"/>
          <w:szCs w:val="28"/>
        </w:rPr>
        <w:t xml:space="preserve"> для</w:t>
      </w:r>
      <w:r w:rsidR="00112959" w:rsidRPr="00481151">
        <w:rPr>
          <w:sz w:val="28"/>
          <w:szCs w:val="28"/>
        </w:rPr>
        <w:t xml:space="preserve"> отримання дозволу (ліцензії) на об’єкт дозвільної системи</w:t>
      </w:r>
      <w:r w:rsidR="00B1777F" w:rsidRPr="00B1777F">
        <w:rPr>
          <w:sz w:val="28"/>
          <w:szCs w:val="28"/>
        </w:rPr>
        <w:t xml:space="preserve"> </w:t>
      </w:r>
      <w:r w:rsidRPr="00481151">
        <w:rPr>
          <w:sz w:val="28"/>
          <w:szCs w:val="28"/>
        </w:rPr>
        <w:t>на їх проведення тощо.</w:t>
      </w:r>
    </w:p>
    <w:p w:rsidR="001A1B70" w:rsidRPr="00481151" w:rsidRDefault="00525918" w:rsidP="002D4D0F">
      <w:pPr>
        <w:pStyle w:val="32"/>
        <w:shd w:val="clear" w:color="auto" w:fill="auto"/>
        <w:spacing w:before="0" w:after="0" w:line="240" w:lineRule="auto"/>
        <w:ind w:left="20" w:right="20" w:firstLine="700"/>
        <w:rPr>
          <w:sz w:val="28"/>
          <w:szCs w:val="28"/>
        </w:rPr>
      </w:pPr>
      <w:r w:rsidRPr="00481151">
        <w:rPr>
          <w:sz w:val="28"/>
          <w:szCs w:val="28"/>
        </w:rPr>
        <w:t xml:space="preserve">Прийняття </w:t>
      </w:r>
      <w:r w:rsidRPr="00B1777F">
        <w:rPr>
          <w:color w:val="auto"/>
          <w:sz w:val="28"/>
          <w:szCs w:val="28"/>
        </w:rPr>
        <w:t>проекту рішення</w:t>
      </w:r>
      <w:r w:rsidRPr="00481151">
        <w:rPr>
          <w:sz w:val="28"/>
          <w:szCs w:val="28"/>
        </w:rPr>
        <w:t xml:space="preserve"> дозволить </w:t>
      </w:r>
      <w:r w:rsidR="00AD4B3C" w:rsidRPr="00481151">
        <w:rPr>
          <w:sz w:val="28"/>
          <w:szCs w:val="28"/>
        </w:rPr>
        <w:t>розширити</w:t>
      </w:r>
      <w:r w:rsidRPr="00481151">
        <w:rPr>
          <w:sz w:val="28"/>
          <w:szCs w:val="28"/>
        </w:rPr>
        <w:t xml:space="preserve"> базу власних надходжень бюджетного закладу охорони здоров'я, посилить конкуренцію та впливатиме на зниження тарифів з надання платних медичних послуг, що в кінцевому підсумку сприятиме покращенню медичного обслуговуванню населенню </w:t>
      </w:r>
      <w:r w:rsidR="00AD4B3C" w:rsidRPr="00481151">
        <w:rPr>
          <w:sz w:val="28"/>
          <w:szCs w:val="28"/>
        </w:rPr>
        <w:t>району</w:t>
      </w:r>
      <w:r w:rsidRPr="00481151">
        <w:rPr>
          <w:sz w:val="28"/>
          <w:szCs w:val="28"/>
        </w:rPr>
        <w:t>.</w:t>
      </w:r>
    </w:p>
    <w:p w:rsidR="001A1B70" w:rsidRPr="00481151" w:rsidRDefault="00525918" w:rsidP="002D4D0F">
      <w:pPr>
        <w:pStyle w:val="20"/>
        <w:numPr>
          <w:ilvl w:val="0"/>
          <w:numId w:val="3"/>
        </w:numPr>
        <w:shd w:val="clear" w:color="auto" w:fill="auto"/>
        <w:tabs>
          <w:tab w:val="left" w:pos="303"/>
        </w:tabs>
        <w:spacing w:after="0" w:line="240" w:lineRule="auto"/>
        <w:ind w:left="20" w:firstLine="0"/>
        <w:rPr>
          <w:sz w:val="28"/>
          <w:szCs w:val="28"/>
        </w:rPr>
      </w:pPr>
      <w:r w:rsidRPr="00481151">
        <w:rPr>
          <w:sz w:val="28"/>
          <w:szCs w:val="28"/>
        </w:rPr>
        <w:t>Цілі державного регулювання</w:t>
      </w:r>
    </w:p>
    <w:p w:rsidR="001A1B70" w:rsidRPr="00481151" w:rsidRDefault="00525918" w:rsidP="002D4D0F">
      <w:pPr>
        <w:pStyle w:val="32"/>
        <w:shd w:val="clear" w:color="auto" w:fill="auto"/>
        <w:spacing w:before="0" w:after="0" w:line="240" w:lineRule="auto"/>
        <w:ind w:left="20" w:right="20" w:firstLine="700"/>
        <w:rPr>
          <w:sz w:val="28"/>
          <w:szCs w:val="28"/>
        </w:rPr>
      </w:pPr>
      <w:r w:rsidRPr="00481151">
        <w:rPr>
          <w:sz w:val="28"/>
          <w:szCs w:val="28"/>
        </w:rPr>
        <w:t xml:space="preserve">Цілями державного регулювання цін є досягнення відшкодування повної </w:t>
      </w:r>
      <w:r w:rsidRPr="00481151">
        <w:rPr>
          <w:sz w:val="28"/>
          <w:szCs w:val="28"/>
        </w:rPr>
        <w:lastRenderedPageBreak/>
        <w:t>собівартості на медичні огляди та інші платні послуги, які нада</w:t>
      </w:r>
      <w:r w:rsidR="00AD4B3C" w:rsidRPr="00481151">
        <w:rPr>
          <w:sz w:val="28"/>
          <w:szCs w:val="28"/>
        </w:rPr>
        <w:t>ватимуться</w:t>
      </w:r>
      <w:r w:rsidR="00B1777F" w:rsidRPr="00B1777F">
        <w:rPr>
          <w:sz w:val="28"/>
          <w:szCs w:val="28"/>
        </w:rPr>
        <w:t xml:space="preserve"> </w:t>
      </w:r>
      <w:r w:rsidRPr="00481151">
        <w:rPr>
          <w:sz w:val="28"/>
          <w:szCs w:val="28"/>
        </w:rPr>
        <w:t>комунальним закладом охорони здоров'я.</w:t>
      </w:r>
    </w:p>
    <w:p w:rsidR="001A1B70" w:rsidRPr="00481151" w:rsidRDefault="00525918" w:rsidP="002D4D0F">
      <w:pPr>
        <w:pStyle w:val="20"/>
        <w:numPr>
          <w:ilvl w:val="0"/>
          <w:numId w:val="3"/>
        </w:numPr>
        <w:shd w:val="clear" w:color="auto" w:fill="auto"/>
        <w:tabs>
          <w:tab w:val="left" w:pos="1590"/>
        </w:tabs>
        <w:spacing w:after="0" w:line="240" w:lineRule="auto"/>
        <w:ind w:left="1240" w:firstLine="0"/>
        <w:jc w:val="left"/>
        <w:rPr>
          <w:sz w:val="28"/>
          <w:szCs w:val="28"/>
        </w:rPr>
      </w:pPr>
      <w:r w:rsidRPr="00481151">
        <w:rPr>
          <w:sz w:val="28"/>
          <w:szCs w:val="28"/>
        </w:rPr>
        <w:t>Визначення та оцінка альтернативних способів досягнення</w:t>
      </w:r>
    </w:p>
    <w:p w:rsidR="001A1B70" w:rsidRPr="00481151" w:rsidRDefault="00525918" w:rsidP="002D4D0F">
      <w:pPr>
        <w:pStyle w:val="20"/>
        <w:shd w:val="clear" w:color="auto" w:fill="auto"/>
        <w:spacing w:after="0" w:line="240" w:lineRule="auto"/>
        <w:ind w:left="3960" w:firstLine="0"/>
        <w:jc w:val="left"/>
        <w:rPr>
          <w:sz w:val="28"/>
          <w:szCs w:val="28"/>
        </w:rPr>
      </w:pPr>
      <w:r w:rsidRPr="00481151">
        <w:rPr>
          <w:sz w:val="28"/>
          <w:szCs w:val="28"/>
        </w:rPr>
        <w:t>встановлених цілей</w:t>
      </w:r>
    </w:p>
    <w:p w:rsidR="001A1B70" w:rsidRPr="00481151" w:rsidRDefault="00525918" w:rsidP="00B1777F">
      <w:pPr>
        <w:pStyle w:val="a7"/>
        <w:framePr w:w="9614" w:wrap="notBeside" w:vAnchor="text" w:hAnchor="text" w:xAlign="center" w:y="1"/>
        <w:shd w:val="clear" w:color="auto" w:fill="auto"/>
        <w:spacing w:line="240" w:lineRule="auto"/>
        <w:jc w:val="center"/>
        <w:rPr>
          <w:b/>
          <w:sz w:val="28"/>
          <w:szCs w:val="28"/>
        </w:rPr>
      </w:pPr>
      <w:r w:rsidRPr="00481151">
        <w:rPr>
          <w:b/>
          <w:sz w:val="28"/>
          <w:szCs w:val="28"/>
        </w:rPr>
        <w:t>1. Визначення альтернативних способів</w:t>
      </w:r>
    </w:p>
    <w:tbl>
      <w:tblPr>
        <w:tblOverlap w:val="never"/>
        <w:tblW w:w="0" w:type="auto"/>
        <w:tblInd w:w="640" w:type="dxa"/>
        <w:tblLayout w:type="fixed"/>
        <w:tblCellMar>
          <w:left w:w="10" w:type="dxa"/>
          <w:right w:w="10" w:type="dxa"/>
        </w:tblCellMar>
        <w:tblLook w:val="0000"/>
      </w:tblPr>
      <w:tblGrid>
        <w:gridCol w:w="3071"/>
        <w:gridCol w:w="5629"/>
      </w:tblGrid>
      <w:tr w:rsidR="001A1B70" w:rsidRPr="00481151" w:rsidTr="00535815">
        <w:trPr>
          <w:trHeight w:hRule="exact" w:val="412"/>
        </w:trPr>
        <w:tc>
          <w:tcPr>
            <w:tcW w:w="3071" w:type="dxa"/>
            <w:tcBorders>
              <w:top w:val="single" w:sz="4" w:space="0" w:color="auto"/>
              <w:left w:val="single" w:sz="4" w:space="0" w:color="auto"/>
            </w:tcBorders>
            <w:shd w:val="clear" w:color="auto" w:fill="FFFFFF"/>
          </w:tcPr>
          <w:p w:rsidR="001A1B70" w:rsidRPr="00481151" w:rsidRDefault="00525918" w:rsidP="002D4D0F">
            <w:pPr>
              <w:pStyle w:val="32"/>
              <w:framePr w:w="9614" w:wrap="notBeside" w:vAnchor="text" w:hAnchor="text" w:xAlign="center" w:y="1"/>
              <w:shd w:val="clear" w:color="auto" w:fill="auto"/>
              <w:spacing w:before="0" w:after="0" w:line="240" w:lineRule="auto"/>
              <w:ind w:right="300" w:firstLine="0"/>
              <w:jc w:val="right"/>
              <w:rPr>
                <w:sz w:val="28"/>
                <w:szCs w:val="28"/>
              </w:rPr>
            </w:pPr>
            <w:r w:rsidRPr="00481151">
              <w:rPr>
                <w:rStyle w:val="22"/>
                <w:sz w:val="28"/>
                <w:szCs w:val="28"/>
              </w:rPr>
              <w:t>Вид альтернативи</w:t>
            </w:r>
          </w:p>
        </w:tc>
        <w:tc>
          <w:tcPr>
            <w:tcW w:w="5629" w:type="dxa"/>
            <w:tcBorders>
              <w:top w:val="single" w:sz="4" w:space="0" w:color="auto"/>
              <w:left w:val="single" w:sz="4" w:space="0" w:color="auto"/>
              <w:right w:val="single" w:sz="4" w:space="0" w:color="auto"/>
            </w:tcBorders>
            <w:shd w:val="clear" w:color="auto" w:fill="FFFFFF"/>
          </w:tcPr>
          <w:p w:rsidR="001A1B70" w:rsidRPr="00481151" w:rsidRDefault="00525918" w:rsidP="002D4D0F">
            <w:pPr>
              <w:pStyle w:val="32"/>
              <w:framePr w:w="9614"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Опис альтернативи</w:t>
            </w:r>
          </w:p>
        </w:tc>
      </w:tr>
      <w:tr w:rsidR="00B52CB3" w:rsidRPr="00481151" w:rsidTr="00535815">
        <w:trPr>
          <w:trHeight w:hRule="exact" w:val="1091"/>
        </w:trPr>
        <w:tc>
          <w:tcPr>
            <w:tcW w:w="3071" w:type="dxa"/>
            <w:tcBorders>
              <w:top w:val="single" w:sz="4" w:space="0" w:color="auto"/>
              <w:left w:val="single" w:sz="4" w:space="0" w:color="auto"/>
            </w:tcBorders>
            <w:shd w:val="clear" w:color="auto" w:fill="FFFFFF"/>
            <w:vAlign w:val="center"/>
          </w:tcPr>
          <w:p w:rsidR="00B52CB3" w:rsidRPr="00481151" w:rsidRDefault="00B52CB3" w:rsidP="002D4D0F">
            <w:pPr>
              <w:pStyle w:val="32"/>
              <w:framePr w:w="9614"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Бюджетне фінансування</w:t>
            </w:r>
          </w:p>
        </w:tc>
        <w:tc>
          <w:tcPr>
            <w:tcW w:w="5629" w:type="dxa"/>
            <w:tcBorders>
              <w:top w:val="single" w:sz="4" w:space="0" w:color="auto"/>
              <w:left w:val="single" w:sz="4" w:space="0" w:color="auto"/>
              <w:right w:val="single" w:sz="4" w:space="0" w:color="auto"/>
            </w:tcBorders>
            <w:shd w:val="clear" w:color="auto" w:fill="FFFFFF"/>
            <w:vAlign w:val="center"/>
          </w:tcPr>
          <w:p w:rsidR="00B52CB3" w:rsidRPr="00481151" w:rsidRDefault="00B52CB3" w:rsidP="002D4D0F">
            <w:pPr>
              <w:pStyle w:val="32"/>
              <w:framePr w:w="9614"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Різниця між діючим тарифом та реальною собівартістю може покривається з місцевого бюджету</w:t>
            </w:r>
          </w:p>
        </w:tc>
      </w:tr>
      <w:tr w:rsidR="00B52CB3" w:rsidRPr="00481151" w:rsidTr="00535815">
        <w:trPr>
          <w:trHeight w:hRule="exact" w:val="628"/>
        </w:trPr>
        <w:tc>
          <w:tcPr>
            <w:tcW w:w="3071" w:type="dxa"/>
            <w:tcBorders>
              <w:top w:val="single" w:sz="4" w:space="0" w:color="auto"/>
              <w:left w:val="single" w:sz="4" w:space="0" w:color="auto"/>
              <w:bottom w:val="single" w:sz="4" w:space="0" w:color="auto"/>
            </w:tcBorders>
            <w:shd w:val="clear" w:color="auto" w:fill="FFFFFF"/>
            <w:vAlign w:val="center"/>
          </w:tcPr>
          <w:p w:rsidR="00B52CB3" w:rsidRPr="00481151" w:rsidRDefault="0082260A" w:rsidP="002D4D0F">
            <w:pPr>
              <w:pStyle w:val="32"/>
              <w:framePr w:w="9614" w:wrap="notBeside" w:vAnchor="text" w:hAnchor="text" w:xAlign="center" w:y="1"/>
              <w:shd w:val="clear" w:color="auto" w:fill="auto"/>
              <w:spacing w:before="0" w:after="0" w:line="240" w:lineRule="auto"/>
              <w:ind w:right="300" w:firstLine="0"/>
              <w:jc w:val="center"/>
              <w:rPr>
                <w:sz w:val="28"/>
                <w:szCs w:val="28"/>
              </w:rPr>
            </w:pPr>
            <w:r>
              <w:rPr>
                <w:rStyle w:val="22"/>
                <w:sz w:val="28"/>
                <w:szCs w:val="28"/>
              </w:rPr>
              <w:t>Прийняття</w:t>
            </w:r>
            <w:r w:rsidR="00B52CB3" w:rsidRPr="00481151">
              <w:rPr>
                <w:rStyle w:val="22"/>
                <w:sz w:val="28"/>
                <w:szCs w:val="28"/>
              </w:rPr>
              <w:t xml:space="preserve"> тарифів</w:t>
            </w:r>
          </w:p>
        </w:tc>
        <w:tc>
          <w:tcPr>
            <w:tcW w:w="5629" w:type="dxa"/>
            <w:tcBorders>
              <w:top w:val="single" w:sz="4" w:space="0" w:color="auto"/>
              <w:left w:val="single" w:sz="4" w:space="0" w:color="auto"/>
              <w:bottom w:val="single" w:sz="4" w:space="0" w:color="auto"/>
              <w:right w:val="single" w:sz="4" w:space="0" w:color="auto"/>
            </w:tcBorders>
            <w:shd w:val="clear" w:color="auto" w:fill="FFFFFF"/>
            <w:vAlign w:val="center"/>
          </w:tcPr>
          <w:p w:rsidR="00B52CB3" w:rsidRPr="00481151" w:rsidRDefault="00B52CB3" w:rsidP="002D4D0F">
            <w:pPr>
              <w:pStyle w:val="32"/>
              <w:framePr w:w="9614"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Встановлення тарифів на рівні собівартості</w:t>
            </w:r>
          </w:p>
        </w:tc>
      </w:tr>
    </w:tbl>
    <w:p w:rsidR="001A1B70" w:rsidRPr="00481151" w:rsidRDefault="001A1B70" w:rsidP="002D4D0F">
      <w:pPr>
        <w:rPr>
          <w:rFonts w:ascii="Times New Roman" w:hAnsi="Times New Roman" w:cs="Times New Roman"/>
          <w:sz w:val="28"/>
          <w:szCs w:val="28"/>
        </w:rPr>
      </w:pPr>
    </w:p>
    <w:p w:rsidR="001A1B70" w:rsidRPr="00481151" w:rsidRDefault="00525918" w:rsidP="00B1777F">
      <w:pPr>
        <w:pStyle w:val="a7"/>
        <w:framePr w:w="9374" w:wrap="notBeside" w:vAnchor="text" w:hAnchor="text" w:xAlign="center" w:y="1"/>
        <w:shd w:val="clear" w:color="auto" w:fill="auto"/>
        <w:spacing w:line="240" w:lineRule="auto"/>
        <w:jc w:val="center"/>
        <w:rPr>
          <w:b/>
          <w:sz w:val="28"/>
          <w:szCs w:val="28"/>
        </w:rPr>
      </w:pPr>
      <w:r w:rsidRPr="00481151">
        <w:rPr>
          <w:b/>
          <w:sz w:val="28"/>
          <w:szCs w:val="28"/>
        </w:rPr>
        <w:t>2. Оцінка вибраних альтернативних способів досягнення цілей</w:t>
      </w:r>
    </w:p>
    <w:tbl>
      <w:tblPr>
        <w:tblOverlap w:val="never"/>
        <w:tblW w:w="8764" w:type="dxa"/>
        <w:tblInd w:w="603" w:type="dxa"/>
        <w:tblLayout w:type="fixed"/>
        <w:tblCellMar>
          <w:left w:w="10" w:type="dxa"/>
          <w:right w:w="10" w:type="dxa"/>
        </w:tblCellMar>
        <w:tblLook w:val="0000"/>
      </w:tblPr>
      <w:tblGrid>
        <w:gridCol w:w="2782"/>
        <w:gridCol w:w="3141"/>
        <w:gridCol w:w="2841"/>
      </w:tblGrid>
      <w:tr w:rsidR="001A1B70" w:rsidRPr="00481151" w:rsidTr="00535815">
        <w:trPr>
          <w:trHeight w:hRule="exact" w:val="444"/>
        </w:trPr>
        <w:tc>
          <w:tcPr>
            <w:tcW w:w="2782" w:type="dxa"/>
            <w:tcBorders>
              <w:top w:val="single" w:sz="4" w:space="0" w:color="auto"/>
              <w:left w:val="single" w:sz="4" w:space="0" w:color="auto"/>
            </w:tcBorders>
            <w:shd w:val="clear" w:color="auto" w:fill="FFFFFF"/>
          </w:tcPr>
          <w:p w:rsidR="001A1B70" w:rsidRPr="00481151" w:rsidRDefault="00525918" w:rsidP="002D4D0F">
            <w:pPr>
              <w:pStyle w:val="32"/>
              <w:framePr w:w="9374"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Альтернативи</w:t>
            </w:r>
          </w:p>
        </w:tc>
        <w:tc>
          <w:tcPr>
            <w:tcW w:w="3141" w:type="dxa"/>
            <w:tcBorders>
              <w:top w:val="single" w:sz="4" w:space="0" w:color="auto"/>
              <w:left w:val="single" w:sz="4" w:space="0" w:color="auto"/>
            </w:tcBorders>
            <w:shd w:val="clear" w:color="auto" w:fill="FFFFFF"/>
          </w:tcPr>
          <w:p w:rsidR="001A1B70" w:rsidRPr="00481151" w:rsidRDefault="00525918" w:rsidP="002D4D0F">
            <w:pPr>
              <w:pStyle w:val="32"/>
              <w:framePr w:w="9374"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Переваги</w:t>
            </w:r>
          </w:p>
        </w:tc>
        <w:tc>
          <w:tcPr>
            <w:tcW w:w="2841" w:type="dxa"/>
            <w:tcBorders>
              <w:top w:val="single" w:sz="4" w:space="0" w:color="auto"/>
              <w:left w:val="single" w:sz="4" w:space="0" w:color="auto"/>
              <w:right w:val="single" w:sz="4" w:space="0" w:color="auto"/>
            </w:tcBorders>
            <w:shd w:val="clear" w:color="auto" w:fill="FFFFFF"/>
          </w:tcPr>
          <w:p w:rsidR="001A1B70" w:rsidRPr="00481151" w:rsidRDefault="00525918" w:rsidP="002D4D0F">
            <w:pPr>
              <w:pStyle w:val="32"/>
              <w:framePr w:w="9374"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Недоліки</w:t>
            </w:r>
          </w:p>
        </w:tc>
      </w:tr>
      <w:tr w:rsidR="001A1B70" w:rsidRPr="00481151" w:rsidTr="00535815">
        <w:trPr>
          <w:trHeight w:hRule="exact" w:val="1903"/>
        </w:trPr>
        <w:tc>
          <w:tcPr>
            <w:tcW w:w="2782" w:type="dxa"/>
            <w:tcBorders>
              <w:top w:val="single" w:sz="4" w:space="0" w:color="auto"/>
              <w:left w:val="single" w:sz="4" w:space="0" w:color="auto"/>
            </w:tcBorders>
            <w:shd w:val="clear" w:color="auto" w:fill="FFFFFF"/>
          </w:tcPr>
          <w:p w:rsidR="001A1B70" w:rsidRPr="00481151" w:rsidRDefault="00525918" w:rsidP="002D4D0F">
            <w:pPr>
              <w:pStyle w:val="32"/>
              <w:framePr w:w="9374" w:wrap="notBeside" w:vAnchor="text" w:hAnchor="text" w:xAlign="center" w:y="1"/>
              <w:shd w:val="clear" w:color="auto" w:fill="auto"/>
              <w:spacing w:before="0" w:after="0" w:line="240" w:lineRule="auto"/>
              <w:ind w:left="160" w:firstLine="0"/>
              <w:jc w:val="left"/>
              <w:rPr>
                <w:sz w:val="28"/>
                <w:szCs w:val="28"/>
              </w:rPr>
            </w:pPr>
            <w:r w:rsidRPr="00481151">
              <w:rPr>
                <w:rStyle w:val="22"/>
                <w:sz w:val="28"/>
                <w:szCs w:val="28"/>
              </w:rPr>
              <w:t>Бюджетне</w:t>
            </w:r>
          </w:p>
          <w:p w:rsidR="001A1B70" w:rsidRPr="00481151" w:rsidRDefault="00525918" w:rsidP="002D4D0F">
            <w:pPr>
              <w:pStyle w:val="32"/>
              <w:framePr w:w="9374" w:wrap="notBeside" w:vAnchor="text" w:hAnchor="text" w:xAlign="center" w:y="1"/>
              <w:shd w:val="clear" w:color="auto" w:fill="auto"/>
              <w:spacing w:before="0" w:after="0" w:line="240" w:lineRule="auto"/>
              <w:ind w:left="160" w:firstLine="0"/>
              <w:jc w:val="left"/>
              <w:rPr>
                <w:sz w:val="28"/>
                <w:szCs w:val="28"/>
              </w:rPr>
            </w:pPr>
            <w:r w:rsidRPr="00481151">
              <w:rPr>
                <w:rStyle w:val="22"/>
                <w:sz w:val="28"/>
                <w:szCs w:val="28"/>
              </w:rPr>
              <w:t>фінансування</w:t>
            </w:r>
          </w:p>
        </w:tc>
        <w:tc>
          <w:tcPr>
            <w:tcW w:w="3141" w:type="dxa"/>
            <w:tcBorders>
              <w:top w:val="single" w:sz="4" w:space="0" w:color="auto"/>
              <w:left w:val="single" w:sz="4" w:space="0" w:color="auto"/>
            </w:tcBorders>
            <w:shd w:val="clear" w:color="auto" w:fill="FFFFFF"/>
          </w:tcPr>
          <w:p w:rsidR="001A1B70" w:rsidRPr="00481151" w:rsidRDefault="00525918" w:rsidP="002D4D0F">
            <w:pPr>
              <w:pStyle w:val="32"/>
              <w:framePr w:w="9374" w:wrap="notBeside" w:vAnchor="text" w:hAnchor="text" w:xAlign="center" w:y="1"/>
              <w:shd w:val="clear" w:color="auto" w:fill="auto"/>
              <w:spacing w:before="0" w:after="0" w:line="240" w:lineRule="auto"/>
              <w:ind w:left="120" w:firstLine="0"/>
              <w:jc w:val="left"/>
              <w:rPr>
                <w:sz w:val="28"/>
                <w:szCs w:val="28"/>
              </w:rPr>
            </w:pPr>
            <w:r w:rsidRPr="00481151">
              <w:rPr>
                <w:rStyle w:val="22"/>
                <w:sz w:val="28"/>
                <w:szCs w:val="28"/>
              </w:rPr>
              <w:t>Відсутність додаткового фінансового навантаження для населення та роботодавців, які оплачують дані послуги</w:t>
            </w:r>
          </w:p>
        </w:tc>
        <w:tc>
          <w:tcPr>
            <w:tcW w:w="2841" w:type="dxa"/>
            <w:tcBorders>
              <w:top w:val="single" w:sz="4" w:space="0" w:color="auto"/>
              <w:left w:val="single" w:sz="4" w:space="0" w:color="auto"/>
              <w:right w:val="single" w:sz="4" w:space="0" w:color="auto"/>
            </w:tcBorders>
            <w:shd w:val="clear" w:color="auto" w:fill="FFFFFF"/>
          </w:tcPr>
          <w:p w:rsidR="001A1B70" w:rsidRPr="00481151" w:rsidRDefault="00E12CBD" w:rsidP="002D4D0F">
            <w:pPr>
              <w:pStyle w:val="32"/>
              <w:framePr w:w="9374" w:wrap="notBeside" w:vAnchor="text" w:hAnchor="text" w:xAlign="center" w:y="1"/>
              <w:shd w:val="clear" w:color="auto" w:fill="auto"/>
              <w:spacing w:before="0" w:after="0" w:line="240" w:lineRule="auto"/>
              <w:ind w:left="120" w:firstLine="0"/>
              <w:jc w:val="left"/>
              <w:rPr>
                <w:sz w:val="28"/>
                <w:szCs w:val="28"/>
              </w:rPr>
            </w:pPr>
            <w:r w:rsidRPr="00481151">
              <w:rPr>
                <w:rStyle w:val="22"/>
                <w:sz w:val="28"/>
                <w:szCs w:val="28"/>
              </w:rPr>
              <w:t>Н</w:t>
            </w:r>
            <w:r w:rsidR="00525918" w:rsidRPr="00481151">
              <w:rPr>
                <w:rStyle w:val="22"/>
                <w:sz w:val="28"/>
                <w:szCs w:val="28"/>
              </w:rPr>
              <w:t>едостатнє бюджетне фінансування закладів охорони здоров'я; припинення надання платних медичних послуг</w:t>
            </w:r>
          </w:p>
        </w:tc>
      </w:tr>
      <w:tr w:rsidR="001A1B70" w:rsidRPr="00481151" w:rsidTr="00535815">
        <w:trPr>
          <w:trHeight w:hRule="exact" w:val="1616"/>
        </w:trPr>
        <w:tc>
          <w:tcPr>
            <w:tcW w:w="2782" w:type="dxa"/>
            <w:tcBorders>
              <w:top w:val="single" w:sz="4" w:space="0" w:color="auto"/>
              <w:left w:val="single" w:sz="4" w:space="0" w:color="auto"/>
              <w:bottom w:val="single" w:sz="4" w:space="0" w:color="auto"/>
            </w:tcBorders>
            <w:shd w:val="clear" w:color="auto" w:fill="FFFFFF"/>
          </w:tcPr>
          <w:p w:rsidR="001A1B70" w:rsidRPr="00481151" w:rsidRDefault="0082260A" w:rsidP="002D4D0F">
            <w:pPr>
              <w:pStyle w:val="32"/>
              <w:framePr w:w="9374" w:wrap="notBeside" w:vAnchor="text" w:hAnchor="text" w:xAlign="center" w:y="1"/>
              <w:shd w:val="clear" w:color="auto" w:fill="auto"/>
              <w:spacing w:before="0" w:after="0" w:line="240" w:lineRule="auto"/>
              <w:ind w:left="160" w:firstLine="0"/>
              <w:jc w:val="left"/>
              <w:rPr>
                <w:sz w:val="28"/>
                <w:szCs w:val="28"/>
              </w:rPr>
            </w:pPr>
            <w:r>
              <w:rPr>
                <w:rStyle w:val="22"/>
                <w:sz w:val="28"/>
                <w:szCs w:val="28"/>
              </w:rPr>
              <w:t>Прийняття тарифів</w:t>
            </w:r>
          </w:p>
        </w:tc>
        <w:tc>
          <w:tcPr>
            <w:tcW w:w="3141" w:type="dxa"/>
            <w:tcBorders>
              <w:top w:val="single" w:sz="4" w:space="0" w:color="auto"/>
              <w:left w:val="single" w:sz="4" w:space="0" w:color="auto"/>
              <w:bottom w:val="single" w:sz="4" w:space="0" w:color="auto"/>
            </w:tcBorders>
            <w:shd w:val="clear" w:color="auto" w:fill="FFFFFF"/>
          </w:tcPr>
          <w:p w:rsidR="001A1B70" w:rsidRPr="00481151" w:rsidRDefault="00525918" w:rsidP="002D4D0F">
            <w:pPr>
              <w:pStyle w:val="32"/>
              <w:framePr w:w="9374" w:wrap="notBeside" w:vAnchor="text" w:hAnchor="text" w:xAlign="center" w:y="1"/>
              <w:shd w:val="clear" w:color="auto" w:fill="auto"/>
              <w:spacing w:before="0" w:after="0" w:line="240" w:lineRule="auto"/>
              <w:ind w:left="120" w:firstLine="0"/>
              <w:jc w:val="left"/>
              <w:rPr>
                <w:sz w:val="28"/>
                <w:szCs w:val="28"/>
              </w:rPr>
            </w:pPr>
            <w:r w:rsidRPr="00481151">
              <w:rPr>
                <w:rStyle w:val="22"/>
                <w:sz w:val="28"/>
                <w:szCs w:val="28"/>
              </w:rPr>
              <w:t>Тарифи відповідатимуть фактичним витратам, надання якісних медичних послуг</w:t>
            </w:r>
          </w:p>
        </w:tc>
        <w:tc>
          <w:tcPr>
            <w:tcW w:w="2841" w:type="dxa"/>
            <w:tcBorders>
              <w:top w:val="single" w:sz="4" w:space="0" w:color="auto"/>
              <w:left w:val="single" w:sz="4" w:space="0" w:color="auto"/>
              <w:bottom w:val="single" w:sz="4" w:space="0" w:color="auto"/>
              <w:right w:val="single" w:sz="4" w:space="0" w:color="auto"/>
            </w:tcBorders>
            <w:shd w:val="clear" w:color="auto" w:fill="FFFFFF"/>
          </w:tcPr>
          <w:p w:rsidR="001A1B70" w:rsidRPr="00481151" w:rsidRDefault="00525918" w:rsidP="002D4D0F">
            <w:pPr>
              <w:pStyle w:val="32"/>
              <w:framePr w:w="9374" w:wrap="notBeside" w:vAnchor="text" w:hAnchor="text" w:xAlign="center" w:y="1"/>
              <w:shd w:val="clear" w:color="auto" w:fill="auto"/>
              <w:spacing w:before="0" w:after="0" w:line="240" w:lineRule="auto"/>
              <w:ind w:left="120" w:firstLine="0"/>
              <w:jc w:val="left"/>
              <w:rPr>
                <w:sz w:val="28"/>
                <w:szCs w:val="28"/>
              </w:rPr>
            </w:pPr>
            <w:r w:rsidRPr="00481151">
              <w:rPr>
                <w:rStyle w:val="22"/>
                <w:sz w:val="28"/>
                <w:szCs w:val="28"/>
              </w:rPr>
              <w:t>Фінансове навантаження для населення та роботодавців, які оплачують дані послуги</w:t>
            </w:r>
          </w:p>
        </w:tc>
      </w:tr>
    </w:tbl>
    <w:p w:rsidR="001A1B70" w:rsidRPr="00481151" w:rsidRDefault="001A1B70" w:rsidP="002D4D0F">
      <w:pPr>
        <w:rPr>
          <w:rFonts w:ascii="Times New Roman" w:hAnsi="Times New Roman" w:cs="Times New Roman"/>
          <w:sz w:val="28"/>
          <w:szCs w:val="28"/>
        </w:rPr>
      </w:pPr>
    </w:p>
    <w:p w:rsidR="001A1B70" w:rsidRPr="00481151" w:rsidRDefault="00B1777F" w:rsidP="00B1777F">
      <w:pPr>
        <w:pStyle w:val="24"/>
        <w:framePr w:w="9943" w:h="5669" w:hRule="exact" w:wrap="notBeside" w:vAnchor="text" w:hAnchor="text" w:xAlign="center" w:y="-1"/>
        <w:shd w:val="clear" w:color="auto" w:fill="auto"/>
        <w:spacing w:after="0" w:line="240" w:lineRule="auto"/>
        <w:jc w:val="center"/>
        <w:rPr>
          <w:sz w:val="28"/>
          <w:szCs w:val="28"/>
        </w:rPr>
      </w:pPr>
      <w:r>
        <w:rPr>
          <w:sz w:val="28"/>
          <w:szCs w:val="28"/>
          <w:lang w:val="ru-RU"/>
        </w:rPr>
        <w:t>3</w:t>
      </w:r>
      <w:r w:rsidR="00525918" w:rsidRPr="00481151">
        <w:rPr>
          <w:sz w:val="28"/>
          <w:szCs w:val="28"/>
        </w:rPr>
        <w:t>. Вибір найбільш оптимального альтернативного способу</w:t>
      </w:r>
    </w:p>
    <w:p w:rsidR="001A1B70" w:rsidRPr="00481151" w:rsidRDefault="00525918" w:rsidP="00B1777F">
      <w:pPr>
        <w:pStyle w:val="24"/>
        <w:framePr w:w="9943" w:h="5669" w:hRule="exact" w:wrap="notBeside" w:vAnchor="text" w:hAnchor="text" w:xAlign="center" w:y="-1"/>
        <w:shd w:val="clear" w:color="auto" w:fill="auto"/>
        <w:tabs>
          <w:tab w:val="left" w:leader="underscore" w:pos="5208"/>
        </w:tabs>
        <w:spacing w:after="0" w:line="240" w:lineRule="auto"/>
        <w:jc w:val="center"/>
        <w:rPr>
          <w:sz w:val="28"/>
          <w:szCs w:val="28"/>
        </w:rPr>
      </w:pPr>
      <w:r w:rsidRPr="00481151">
        <w:rPr>
          <w:rStyle w:val="25"/>
          <w:b/>
          <w:bCs/>
          <w:sz w:val="28"/>
          <w:szCs w:val="28"/>
        </w:rPr>
        <w:t>досягнення цілей</w:t>
      </w:r>
    </w:p>
    <w:tbl>
      <w:tblPr>
        <w:tblOverlap w:val="never"/>
        <w:tblW w:w="0" w:type="auto"/>
        <w:tblInd w:w="340" w:type="dxa"/>
        <w:tblLayout w:type="fixed"/>
        <w:tblCellMar>
          <w:left w:w="10" w:type="dxa"/>
          <w:right w:w="10" w:type="dxa"/>
        </w:tblCellMar>
        <w:tblLook w:val="0000"/>
      </w:tblPr>
      <w:tblGrid>
        <w:gridCol w:w="3101"/>
        <w:gridCol w:w="3091"/>
        <w:gridCol w:w="3105"/>
      </w:tblGrid>
      <w:tr w:rsidR="001A1B70" w:rsidRPr="00481151" w:rsidTr="00535815">
        <w:trPr>
          <w:trHeight w:hRule="exact" w:val="1934"/>
        </w:trPr>
        <w:tc>
          <w:tcPr>
            <w:tcW w:w="3101" w:type="dxa"/>
            <w:tcBorders>
              <w:top w:val="single" w:sz="4" w:space="0" w:color="auto"/>
              <w:left w:val="single" w:sz="4" w:space="0" w:color="auto"/>
            </w:tcBorders>
            <w:shd w:val="clear" w:color="auto" w:fill="FFFFFF"/>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left="120" w:firstLine="0"/>
              <w:jc w:val="left"/>
              <w:rPr>
                <w:sz w:val="28"/>
                <w:szCs w:val="28"/>
              </w:rPr>
            </w:pPr>
            <w:r w:rsidRPr="00481151">
              <w:rPr>
                <w:rStyle w:val="22"/>
                <w:sz w:val="28"/>
                <w:szCs w:val="28"/>
              </w:rPr>
              <w:t>Рейтинг</w:t>
            </w:r>
          </w:p>
          <w:p w:rsidR="001A1B70" w:rsidRPr="00481151" w:rsidRDefault="00525918" w:rsidP="00DA69BD">
            <w:pPr>
              <w:pStyle w:val="32"/>
              <w:framePr w:w="9943" w:h="5669" w:hRule="exact" w:wrap="notBeside" w:vAnchor="text" w:hAnchor="text" w:xAlign="center" w:y="-1"/>
              <w:shd w:val="clear" w:color="auto" w:fill="auto"/>
              <w:spacing w:before="0" w:after="0" w:line="240" w:lineRule="auto"/>
              <w:ind w:left="120" w:firstLine="0"/>
              <w:jc w:val="left"/>
              <w:rPr>
                <w:sz w:val="28"/>
                <w:szCs w:val="28"/>
              </w:rPr>
            </w:pPr>
            <w:r w:rsidRPr="00481151">
              <w:rPr>
                <w:rStyle w:val="22"/>
                <w:sz w:val="28"/>
                <w:szCs w:val="28"/>
              </w:rPr>
              <w:t>результативності (досягнення цілей під час вирішення проблеми)</w:t>
            </w:r>
          </w:p>
        </w:tc>
        <w:tc>
          <w:tcPr>
            <w:tcW w:w="3091" w:type="dxa"/>
            <w:tcBorders>
              <w:top w:val="single" w:sz="4" w:space="0" w:color="auto"/>
              <w:left w:val="single" w:sz="4" w:space="0" w:color="auto"/>
            </w:tcBorders>
            <w:shd w:val="clear" w:color="auto" w:fill="FFFFFF"/>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left="600" w:hanging="480"/>
              <w:jc w:val="left"/>
              <w:rPr>
                <w:sz w:val="28"/>
                <w:szCs w:val="28"/>
              </w:rPr>
            </w:pPr>
            <w:r w:rsidRPr="00481151">
              <w:rPr>
                <w:rStyle w:val="22"/>
                <w:sz w:val="28"/>
                <w:szCs w:val="28"/>
                <w:lang w:val="ru-RU"/>
              </w:rPr>
              <w:t xml:space="preserve">Бал </w:t>
            </w:r>
            <w:r w:rsidRPr="00481151">
              <w:rPr>
                <w:rStyle w:val="22"/>
                <w:sz w:val="28"/>
                <w:szCs w:val="28"/>
              </w:rPr>
              <w:t xml:space="preserve">результативності </w:t>
            </w:r>
            <w:r w:rsidRPr="00481151">
              <w:rPr>
                <w:rStyle w:val="22"/>
                <w:sz w:val="28"/>
                <w:szCs w:val="28"/>
                <w:lang w:val="ru-RU"/>
              </w:rPr>
              <w:t xml:space="preserve">(за </w:t>
            </w:r>
            <w:r w:rsidRPr="00481151">
              <w:rPr>
                <w:rStyle w:val="22"/>
                <w:sz w:val="28"/>
                <w:szCs w:val="28"/>
              </w:rPr>
              <w:t>чотирибальною системою оцінки)</w:t>
            </w:r>
          </w:p>
        </w:tc>
        <w:tc>
          <w:tcPr>
            <w:tcW w:w="3105" w:type="dxa"/>
            <w:tcBorders>
              <w:top w:val="single" w:sz="4" w:space="0" w:color="auto"/>
              <w:left w:val="single" w:sz="4" w:space="0" w:color="auto"/>
              <w:right w:val="single" w:sz="4" w:space="0" w:color="auto"/>
            </w:tcBorders>
            <w:shd w:val="clear" w:color="auto" w:fill="FFFFFF"/>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 xml:space="preserve">Коментарі щодо присвоєння відповідного </w:t>
            </w:r>
            <w:r w:rsidRPr="00481151">
              <w:rPr>
                <w:rStyle w:val="22"/>
                <w:sz w:val="28"/>
                <w:szCs w:val="28"/>
                <w:lang w:val="ru-RU"/>
              </w:rPr>
              <w:t>балу</w:t>
            </w:r>
          </w:p>
        </w:tc>
      </w:tr>
      <w:tr w:rsidR="001A1B70" w:rsidRPr="00481151" w:rsidTr="00535815">
        <w:trPr>
          <w:trHeight w:hRule="exact" w:val="1929"/>
        </w:trPr>
        <w:tc>
          <w:tcPr>
            <w:tcW w:w="3101" w:type="dxa"/>
            <w:tcBorders>
              <w:top w:val="single" w:sz="4" w:space="0" w:color="auto"/>
              <w:left w:val="single" w:sz="4" w:space="0" w:color="auto"/>
            </w:tcBorders>
            <w:shd w:val="clear" w:color="auto" w:fill="FFFFFF"/>
            <w:vAlign w:val="center"/>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Бюджетне фінансування</w:t>
            </w:r>
          </w:p>
        </w:tc>
        <w:tc>
          <w:tcPr>
            <w:tcW w:w="3091" w:type="dxa"/>
            <w:tcBorders>
              <w:top w:val="single" w:sz="4" w:space="0" w:color="auto"/>
              <w:left w:val="single" w:sz="4" w:space="0" w:color="auto"/>
            </w:tcBorders>
            <w:shd w:val="clear" w:color="auto" w:fill="FFFFFF"/>
            <w:vAlign w:val="center"/>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2</w:t>
            </w:r>
          </w:p>
        </w:tc>
        <w:tc>
          <w:tcPr>
            <w:tcW w:w="3105" w:type="dxa"/>
            <w:tcBorders>
              <w:top w:val="single" w:sz="4" w:space="0" w:color="auto"/>
              <w:left w:val="single" w:sz="4" w:space="0" w:color="auto"/>
              <w:right w:val="single" w:sz="4" w:space="0" w:color="auto"/>
            </w:tcBorders>
            <w:shd w:val="clear" w:color="auto" w:fill="FFFFFF"/>
            <w:vAlign w:val="center"/>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Проблема значно зменшиться, деякі важливі та критичні аспекти проблеми залишаться невирішеними</w:t>
            </w:r>
          </w:p>
        </w:tc>
      </w:tr>
      <w:tr w:rsidR="001A1B70" w:rsidRPr="00481151" w:rsidTr="00535815">
        <w:trPr>
          <w:trHeight w:hRule="exact" w:val="976"/>
        </w:trPr>
        <w:tc>
          <w:tcPr>
            <w:tcW w:w="3101" w:type="dxa"/>
            <w:tcBorders>
              <w:top w:val="single" w:sz="4" w:space="0" w:color="auto"/>
              <w:left w:val="single" w:sz="4" w:space="0" w:color="auto"/>
              <w:bottom w:val="single" w:sz="4" w:space="0" w:color="auto"/>
            </w:tcBorders>
            <w:shd w:val="clear" w:color="auto" w:fill="FFFFFF"/>
            <w:vAlign w:val="center"/>
          </w:tcPr>
          <w:p w:rsidR="001A1B70" w:rsidRPr="00481151" w:rsidRDefault="00FC5D39" w:rsidP="00DA69BD">
            <w:pPr>
              <w:pStyle w:val="32"/>
              <w:framePr w:w="9943" w:h="5669" w:hRule="exact"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Прийняття</w:t>
            </w:r>
            <w:r w:rsidR="00525918" w:rsidRPr="00481151">
              <w:rPr>
                <w:rStyle w:val="22"/>
                <w:sz w:val="28"/>
                <w:szCs w:val="28"/>
              </w:rPr>
              <w:t xml:space="preserve"> тарифів</w:t>
            </w:r>
          </w:p>
        </w:tc>
        <w:tc>
          <w:tcPr>
            <w:tcW w:w="3091" w:type="dxa"/>
            <w:tcBorders>
              <w:top w:val="single" w:sz="4" w:space="0" w:color="auto"/>
              <w:left w:val="single" w:sz="4" w:space="0" w:color="auto"/>
              <w:bottom w:val="single" w:sz="4" w:space="0" w:color="auto"/>
            </w:tcBorders>
            <w:shd w:val="clear" w:color="auto" w:fill="FFFFFF"/>
            <w:vAlign w:val="center"/>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3</w:t>
            </w:r>
          </w:p>
        </w:tc>
        <w:tc>
          <w:tcPr>
            <w:tcW w:w="3105" w:type="dxa"/>
            <w:tcBorders>
              <w:top w:val="single" w:sz="4" w:space="0" w:color="auto"/>
              <w:left w:val="single" w:sz="4" w:space="0" w:color="auto"/>
              <w:bottom w:val="single" w:sz="4" w:space="0" w:color="auto"/>
              <w:right w:val="single" w:sz="4" w:space="0" w:color="auto"/>
            </w:tcBorders>
            <w:shd w:val="clear" w:color="auto" w:fill="FFFFFF"/>
            <w:vAlign w:val="center"/>
          </w:tcPr>
          <w:p w:rsidR="001A1B70" w:rsidRPr="00481151" w:rsidRDefault="00525918" w:rsidP="00DA69BD">
            <w:pPr>
              <w:pStyle w:val="32"/>
              <w:framePr w:w="9943" w:h="5669" w:hRule="exact"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Усі важливі аспекти проблеми існувати не будуть</w:t>
            </w:r>
          </w:p>
        </w:tc>
      </w:tr>
    </w:tbl>
    <w:p w:rsidR="001A1B70" w:rsidRPr="00481151" w:rsidRDefault="001A1B70" w:rsidP="002D4D0F">
      <w:pPr>
        <w:rPr>
          <w:rFonts w:ascii="Times New Roman" w:hAnsi="Times New Roman" w:cs="Times New Roman"/>
          <w:sz w:val="28"/>
          <w:szCs w:val="28"/>
        </w:rPr>
      </w:pPr>
    </w:p>
    <w:p w:rsidR="001A1B70" w:rsidRPr="00481151" w:rsidRDefault="00525918" w:rsidP="002D4D0F">
      <w:pPr>
        <w:pStyle w:val="27"/>
        <w:keepNext/>
        <w:keepLines/>
        <w:numPr>
          <w:ilvl w:val="0"/>
          <w:numId w:val="4"/>
        </w:numPr>
        <w:shd w:val="clear" w:color="auto" w:fill="auto"/>
        <w:tabs>
          <w:tab w:val="left" w:pos="314"/>
        </w:tabs>
        <w:spacing w:before="0" w:after="0" w:line="240" w:lineRule="auto"/>
        <w:ind w:left="40"/>
        <w:rPr>
          <w:sz w:val="28"/>
          <w:szCs w:val="28"/>
        </w:rPr>
      </w:pPr>
      <w:bookmarkStart w:id="0" w:name="bookmark1"/>
      <w:r w:rsidRPr="00481151">
        <w:rPr>
          <w:sz w:val="28"/>
          <w:szCs w:val="28"/>
        </w:rPr>
        <w:lastRenderedPageBreak/>
        <w:t>Механізми та заходи, які забезпечать розв’язання визначеної проблеми</w:t>
      </w:r>
      <w:bookmarkEnd w:id="0"/>
    </w:p>
    <w:p w:rsidR="001A1B70" w:rsidRDefault="00525918" w:rsidP="002D4D0F">
      <w:pPr>
        <w:pStyle w:val="32"/>
        <w:shd w:val="clear" w:color="auto" w:fill="auto"/>
        <w:spacing w:before="0" w:after="0" w:line="240" w:lineRule="auto"/>
        <w:ind w:left="40" w:firstLine="680"/>
        <w:rPr>
          <w:sz w:val="28"/>
          <w:szCs w:val="28"/>
        </w:rPr>
      </w:pPr>
      <w:r w:rsidRPr="00481151">
        <w:rPr>
          <w:sz w:val="28"/>
          <w:szCs w:val="28"/>
        </w:rPr>
        <w:t xml:space="preserve">Проблема, яку передбачається розв’язати з прийняттям даного </w:t>
      </w:r>
      <w:r w:rsidRPr="00B1777F">
        <w:rPr>
          <w:color w:val="auto"/>
          <w:sz w:val="28"/>
          <w:szCs w:val="28"/>
        </w:rPr>
        <w:t>рішення</w:t>
      </w:r>
      <w:r w:rsidRPr="00481151">
        <w:rPr>
          <w:sz w:val="28"/>
          <w:szCs w:val="28"/>
        </w:rPr>
        <w:t>, не може бути розв’язана за допомогою ринкових механізмів і потребує державного регулювання шляхом встановлення економічно обґрунтованих тарифів, виходячи з фактичних витрат, пов’язаних із їх наданням.</w:t>
      </w:r>
    </w:p>
    <w:p w:rsidR="00024E22" w:rsidRPr="00481151" w:rsidRDefault="00024E22" w:rsidP="00807DD1">
      <w:pPr>
        <w:pStyle w:val="32"/>
        <w:shd w:val="clear" w:color="auto" w:fill="auto"/>
        <w:spacing w:before="0" w:after="0" w:line="240" w:lineRule="auto"/>
        <w:ind w:firstLine="0"/>
        <w:rPr>
          <w:sz w:val="28"/>
          <w:szCs w:val="28"/>
        </w:rPr>
      </w:pPr>
    </w:p>
    <w:p w:rsidR="001A1B70" w:rsidRPr="00481151" w:rsidRDefault="00525918" w:rsidP="00807DD1">
      <w:pPr>
        <w:pStyle w:val="20"/>
        <w:numPr>
          <w:ilvl w:val="0"/>
          <w:numId w:val="4"/>
        </w:numPr>
        <w:shd w:val="clear" w:color="auto" w:fill="auto"/>
        <w:tabs>
          <w:tab w:val="left" w:pos="772"/>
        </w:tabs>
        <w:spacing w:after="0" w:line="240" w:lineRule="auto"/>
        <w:ind w:left="100" w:right="280" w:firstLine="360"/>
        <w:jc w:val="left"/>
        <w:rPr>
          <w:sz w:val="28"/>
          <w:szCs w:val="28"/>
        </w:rPr>
      </w:pPr>
      <w:r w:rsidRPr="00481151">
        <w:rPr>
          <w:sz w:val="28"/>
          <w:szCs w:val="28"/>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w:t>
      </w:r>
    </w:p>
    <w:p w:rsidR="001A1B70" w:rsidRPr="00481151" w:rsidRDefault="00525918" w:rsidP="00807DD1">
      <w:pPr>
        <w:pStyle w:val="20"/>
        <w:shd w:val="clear" w:color="auto" w:fill="auto"/>
        <w:spacing w:after="0" w:line="240" w:lineRule="auto"/>
        <w:ind w:firstLine="0"/>
        <w:jc w:val="left"/>
        <w:rPr>
          <w:sz w:val="28"/>
          <w:szCs w:val="28"/>
        </w:rPr>
      </w:pPr>
      <w:r w:rsidRPr="00481151">
        <w:rPr>
          <w:sz w:val="28"/>
          <w:szCs w:val="28"/>
        </w:rPr>
        <w:t>виконувати ці вимоги</w:t>
      </w:r>
    </w:p>
    <w:p w:rsidR="001A1B70" w:rsidRPr="00481151" w:rsidRDefault="00525918" w:rsidP="002D4D0F">
      <w:pPr>
        <w:pStyle w:val="24"/>
        <w:framePr w:w="9480" w:wrap="notBeside" w:vAnchor="text" w:hAnchor="text" w:xAlign="center" w:y="1"/>
        <w:shd w:val="clear" w:color="auto" w:fill="auto"/>
        <w:spacing w:after="0" w:line="240" w:lineRule="auto"/>
        <w:jc w:val="left"/>
        <w:rPr>
          <w:sz w:val="28"/>
          <w:szCs w:val="28"/>
        </w:rPr>
      </w:pPr>
      <w:r w:rsidRPr="00481151">
        <w:rPr>
          <w:rStyle w:val="25"/>
          <w:b/>
          <w:bCs/>
          <w:sz w:val="28"/>
          <w:szCs w:val="28"/>
        </w:rPr>
        <w:t>Вигоди та втрати</w:t>
      </w:r>
    </w:p>
    <w:tbl>
      <w:tblPr>
        <w:tblOverlap w:val="never"/>
        <w:tblW w:w="8811" w:type="dxa"/>
        <w:tblInd w:w="442" w:type="dxa"/>
        <w:tblLayout w:type="fixed"/>
        <w:tblCellMar>
          <w:left w:w="10" w:type="dxa"/>
          <w:right w:w="10" w:type="dxa"/>
        </w:tblCellMar>
        <w:tblLook w:val="0000"/>
      </w:tblPr>
      <w:tblGrid>
        <w:gridCol w:w="2614"/>
        <w:gridCol w:w="3177"/>
        <w:gridCol w:w="3020"/>
      </w:tblGrid>
      <w:tr w:rsidR="001A1B70" w:rsidRPr="00481151" w:rsidTr="00DA69BD">
        <w:trPr>
          <w:trHeight w:hRule="exact" w:val="339"/>
        </w:trPr>
        <w:tc>
          <w:tcPr>
            <w:tcW w:w="2614" w:type="dxa"/>
            <w:tcBorders>
              <w:top w:val="single" w:sz="4" w:space="0" w:color="auto"/>
              <w:left w:val="single" w:sz="4" w:space="0" w:color="auto"/>
            </w:tcBorders>
            <w:shd w:val="clear" w:color="auto" w:fill="FFFFFF"/>
          </w:tcPr>
          <w:p w:rsidR="001A1B70" w:rsidRPr="00481151" w:rsidRDefault="00525918" w:rsidP="002D4D0F">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Сфера впливу</w:t>
            </w:r>
          </w:p>
        </w:tc>
        <w:tc>
          <w:tcPr>
            <w:tcW w:w="3177" w:type="dxa"/>
            <w:tcBorders>
              <w:top w:val="single" w:sz="4" w:space="0" w:color="auto"/>
              <w:left w:val="single" w:sz="4" w:space="0" w:color="auto"/>
            </w:tcBorders>
            <w:shd w:val="clear" w:color="auto" w:fill="FFFFFF"/>
          </w:tcPr>
          <w:p w:rsidR="001A1B70" w:rsidRPr="00481151" w:rsidRDefault="00525918" w:rsidP="002D4D0F">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Вигоди</w:t>
            </w:r>
          </w:p>
        </w:tc>
        <w:tc>
          <w:tcPr>
            <w:tcW w:w="3020" w:type="dxa"/>
            <w:tcBorders>
              <w:top w:val="single" w:sz="4" w:space="0" w:color="auto"/>
              <w:left w:val="single" w:sz="4" w:space="0" w:color="auto"/>
              <w:right w:val="single" w:sz="4" w:space="0" w:color="auto"/>
            </w:tcBorders>
            <w:shd w:val="clear" w:color="auto" w:fill="FFFFFF"/>
          </w:tcPr>
          <w:p w:rsidR="001A1B70" w:rsidRPr="00481151" w:rsidRDefault="00525918" w:rsidP="002D4D0F">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Втрати</w:t>
            </w:r>
          </w:p>
        </w:tc>
      </w:tr>
      <w:tr w:rsidR="001A1B70" w:rsidRPr="00481151" w:rsidTr="00DA69BD">
        <w:trPr>
          <w:trHeight w:hRule="exact" w:val="1587"/>
        </w:trPr>
        <w:tc>
          <w:tcPr>
            <w:tcW w:w="2614" w:type="dxa"/>
            <w:tcBorders>
              <w:top w:val="single" w:sz="4" w:space="0" w:color="auto"/>
              <w:lef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Комунальний</w:t>
            </w:r>
          </w:p>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лікувально-</w:t>
            </w:r>
          </w:p>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профілактичний</w:t>
            </w:r>
          </w:p>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заклад</w:t>
            </w:r>
          </w:p>
        </w:tc>
        <w:tc>
          <w:tcPr>
            <w:tcW w:w="3177" w:type="dxa"/>
            <w:tcBorders>
              <w:top w:val="single" w:sz="4" w:space="0" w:color="auto"/>
              <w:lef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Стабільна робота, покращення результатів фінансово-господарської діяльності, проведення медичних оглядів</w:t>
            </w:r>
          </w:p>
        </w:tc>
        <w:tc>
          <w:tcPr>
            <w:tcW w:w="3020" w:type="dxa"/>
            <w:tcBorders>
              <w:top w:val="single" w:sz="4" w:space="0" w:color="auto"/>
              <w:left w:val="single" w:sz="4" w:space="0" w:color="auto"/>
              <w:righ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Можливе зменшення кількості відвідувань, аналізів, досліджень, процедур</w:t>
            </w:r>
          </w:p>
        </w:tc>
      </w:tr>
      <w:tr w:rsidR="001A1B70" w:rsidRPr="00481151" w:rsidTr="00DA69BD">
        <w:trPr>
          <w:trHeight w:hRule="exact" w:val="1271"/>
        </w:trPr>
        <w:tc>
          <w:tcPr>
            <w:tcW w:w="2614" w:type="dxa"/>
            <w:tcBorders>
              <w:top w:val="single" w:sz="4" w:space="0" w:color="auto"/>
              <w:lef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Населення</w:t>
            </w:r>
          </w:p>
        </w:tc>
        <w:tc>
          <w:tcPr>
            <w:tcW w:w="3177" w:type="dxa"/>
            <w:tcBorders>
              <w:top w:val="single" w:sz="4" w:space="0" w:color="auto"/>
              <w:lef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Забезпечення вчасного та якісного профілактичного медичного огляду</w:t>
            </w:r>
          </w:p>
        </w:tc>
        <w:tc>
          <w:tcPr>
            <w:tcW w:w="3020" w:type="dxa"/>
            <w:tcBorders>
              <w:top w:val="single" w:sz="4" w:space="0" w:color="auto"/>
              <w:left w:val="single" w:sz="4" w:space="0" w:color="auto"/>
              <w:righ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 xml:space="preserve">Збільшення витрат за рахунок </w:t>
            </w:r>
            <w:r w:rsidR="002365E9" w:rsidRPr="00481151">
              <w:rPr>
                <w:rStyle w:val="22"/>
                <w:sz w:val="28"/>
                <w:szCs w:val="28"/>
              </w:rPr>
              <w:t>прийнятих</w:t>
            </w:r>
            <w:r w:rsidRPr="00481151">
              <w:rPr>
                <w:rStyle w:val="22"/>
                <w:sz w:val="28"/>
                <w:szCs w:val="28"/>
              </w:rPr>
              <w:t xml:space="preserve"> тарифів на платні медичні послуги</w:t>
            </w:r>
          </w:p>
        </w:tc>
      </w:tr>
      <w:tr w:rsidR="001A1B70" w:rsidRPr="00481151" w:rsidTr="00DA69BD">
        <w:trPr>
          <w:trHeight w:hRule="exact" w:val="1907"/>
        </w:trPr>
        <w:tc>
          <w:tcPr>
            <w:tcW w:w="2614" w:type="dxa"/>
            <w:tcBorders>
              <w:top w:val="single" w:sz="4" w:space="0" w:color="auto"/>
              <w:lef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Роботодавці</w:t>
            </w:r>
          </w:p>
        </w:tc>
        <w:tc>
          <w:tcPr>
            <w:tcW w:w="3177" w:type="dxa"/>
            <w:tcBorders>
              <w:top w:val="single" w:sz="4" w:space="0" w:color="auto"/>
              <w:lef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Забезпечення вчасного та якісного профілактичного медичного огляду його працівників</w:t>
            </w:r>
          </w:p>
        </w:tc>
        <w:tc>
          <w:tcPr>
            <w:tcW w:w="3020" w:type="dxa"/>
            <w:tcBorders>
              <w:top w:val="single" w:sz="4" w:space="0" w:color="auto"/>
              <w:left w:val="single" w:sz="4" w:space="0" w:color="auto"/>
              <w:righ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 xml:space="preserve">Збільшення витрат на обов’язковий медичний огляд працівників за рахунок </w:t>
            </w:r>
            <w:r w:rsidR="002365E9" w:rsidRPr="00481151">
              <w:rPr>
                <w:rStyle w:val="22"/>
                <w:sz w:val="28"/>
                <w:szCs w:val="28"/>
              </w:rPr>
              <w:t>розроблених</w:t>
            </w:r>
            <w:r w:rsidRPr="00481151">
              <w:rPr>
                <w:rStyle w:val="22"/>
                <w:sz w:val="28"/>
                <w:szCs w:val="28"/>
              </w:rPr>
              <w:t xml:space="preserve"> тарифів на платні медичні послуги</w:t>
            </w:r>
          </w:p>
        </w:tc>
      </w:tr>
      <w:tr w:rsidR="001A1B70" w:rsidRPr="00481151" w:rsidTr="00DA69BD">
        <w:trPr>
          <w:trHeight w:hRule="exact" w:val="1601"/>
        </w:trPr>
        <w:tc>
          <w:tcPr>
            <w:tcW w:w="2614" w:type="dxa"/>
            <w:tcBorders>
              <w:top w:val="single" w:sz="4" w:space="0" w:color="auto"/>
              <w:left w:val="single" w:sz="4" w:space="0" w:color="auto"/>
              <w:bottom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Органи місцевого самоврядування</w:t>
            </w:r>
          </w:p>
        </w:tc>
        <w:tc>
          <w:tcPr>
            <w:tcW w:w="3177" w:type="dxa"/>
            <w:tcBorders>
              <w:top w:val="single" w:sz="4" w:space="0" w:color="auto"/>
              <w:left w:val="single" w:sz="4" w:space="0" w:color="auto"/>
              <w:bottom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left="120" w:firstLine="0"/>
              <w:jc w:val="center"/>
              <w:rPr>
                <w:sz w:val="28"/>
                <w:szCs w:val="28"/>
              </w:rPr>
            </w:pPr>
            <w:r w:rsidRPr="00481151">
              <w:rPr>
                <w:rStyle w:val="22"/>
                <w:sz w:val="28"/>
                <w:szCs w:val="28"/>
              </w:rPr>
              <w:t>Дотримання норм чинного законодавства. Зменшення витрат з бюджету на охорону здоров’я</w:t>
            </w:r>
          </w:p>
        </w:tc>
        <w:tc>
          <w:tcPr>
            <w:tcW w:w="3020" w:type="dxa"/>
            <w:tcBorders>
              <w:top w:val="single" w:sz="4" w:space="0" w:color="auto"/>
              <w:left w:val="single" w:sz="4" w:space="0" w:color="auto"/>
              <w:bottom w:val="single" w:sz="4" w:space="0" w:color="auto"/>
              <w:right w:val="single" w:sz="4" w:space="0" w:color="auto"/>
            </w:tcBorders>
            <w:shd w:val="clear" w:color="auto" w:fill="FFFFFF"/>
            <w:vAlign w:val="center"/>
          </w:tcPr>
          <w:p w:rsidR="001A1B70" w:rsidRPr="00481151" w:rsidRDefault="00525918" w:rsidP="002F5A0C">
            <w:pPr>
              <w:pStyle w:val="32"/>
              <w:framePr w:w="9480" w:wrap="notBeside" w:vAnchor="text" w:hAnchor="text" w:xAlign="center" w:y="1"/>
              <w:shd w:val="clear" w:color="auto" w:fill="auto"/>
              <w:spacing w:before="0" w:after="0" w:line="240" w:lineRule="auto"/>
              <w:ind w:firstLine="0"/>
              <w:jc w:val="center"/>
              <w:rPr>
                <w:sz w:val="28"/>
                <w:szCs w:val="28"/>
              </w:rPr>
            </w:pPr>
            <w:r w:rsidRPr="00481151">
              <w:rPr>
                <w:rStyle w:val="22"/>
                <w:sz w:val="28"/>
                <w:szCs w:val="28"/>
              </w:rPr>
              <w:t>Відсутні</w:t>
            </w:r>
          </w:p>
        </w:tc>
      </w:tr>
    </w:tbl>
    <w:p w:rsidR="001A1B70" w:rsidRPr="00481151" w:rsidRDefault="001A1B70" w:rsidP="002D4D0F">
      <w:pPr>
        <w:rPr>
          <w:rFonts w:ascii="Times New Roman" w:hAnsi="Times New Roman" w:cs="Times New Roman"/>
          <w:sz w:val="28"/>
          <w:szCs w:val="28"/>
        </w:rPr>
      </w:pPr>
    </w:p>
    <w:p w:rsidR="001A1B70" w:rsidRPr="00481151" w:rsidRDefault="00525918" w:rsidP="002D4D0F">
      <w:pPr>
        <w:pStyle w:val="20"/>
        <w:numPr>
          <w:ilvl w:val="0"/>
          <w:numId w:val="4"/>
        </w:numPr>
        <w:shd w:val="clear" w:color="auto" w:fill="auto"/>
        <w:tabs>
          <w:tab w:val="left" w:pos="478"/>
        </w:tabs>
        <w:spacing w:after="0" w:line="240" w:lineRule="auto"/>
        <w:ind w:left="200" w:firstLine="0"/>
        <w:rPr>
          <w:sz w:val="28"/>
          <w:szCs w:val="28"/>
        </w:rPr>
      </w:pPr>
      <w:r w:rsidRPr="00481151">
        <w:rPr>
          <w:sz w:val="28"/>
          <w:szCs w:val="28"/>
        </w:rPr>
        <w:t>Обґрунтування запропонованого строку дії регуляторного акта</w:t>
      </w:r>
    </w:p>
    <w:p w:rsidR="001A1B70" w:rsidRPr="00481151" w:rsidRDefault="00525918" w:rsidP="002D4D0F">
      <w:pPr>
        <w:pStyle w:val="32"/>
        <w:shd w:val="clear" w:color="auto" w:fill="auto"/>
        <w:spacing w:before="0" w:after="0" w:line="240" w:lineRule="auto"/>
        <w:ind w:left="100" w:right="280" w:firstLine="760"/>
        <w:jc w:val="left"/>
        <w:rPr>
          <w:sz w:val="28"/>
          <w:szCs w:val="28"/>
        </w:rPr>
      </w:pPr>
      <w:r w:rsidRPr="00481151">
        <w:rPr>
          <w:sz w:val="28"/>
          <w:szCs w:val="28"/>
        </w:rPr>
        <w:t>Термін дії р</w:t>
      </w:r>
      <w:r w:rsidRPr="00481151">
        <w:rPr>
          <w:rStyle w:val="12"/>
          <w:sz w:val="28"/>
          <w:szCs w:val="28"/>
        </w:rPr>
        <w:t>іш</w:t>
      </w:r>
      <w:r w:rsidRPr="00481151">
        <w:rPr>
          <w:sz w:val="28"/>
          <w:szCs w:val="28"/>
        </w:rPr>
        <w:t xml:space="preserve">ення </w:t>
      </w:r>
      <w:r w:rsidR="002757E2" w:rsidRPr="00B1777F">
        <w:rPr>
          <w:color w:val="auto"/>
          <w:sz w:val="28"/>
          <w:szCs w:val="28"/>
        </w:rPr>
        <w:t xml:space="preserve">Баранинської </w:t>
      </w:r>
      <w:r w:rsidR="002757E2" w:rsidRPr="00481151">
        <w:rPr>
          <w:sz w:val="28"/>
          <w:szCs w:val="28"/>
        </w:rPr>
        <w:t xml:space="preserve">сільської ради </w:t>
      </w:r>
      <w:r w:rsidRPr="00481151">
        <w:rPr>
          <w:sz w:val="28"/>
          <w:szCs w:val="28"/>
        </w:rPr>
        <w:t>не обмежено. У разі виникнення необхідності, до нього можуть бути внесені зміни.</w:t>
      </w:r>
    </w:p>
    <w:p w:rsidR="001A1B70" w:rsidRPr="00481151" w:rsidRDefault="00525918" w:rsidP="002D4D0F">
      <w:pPr>
        <w:pStyle w:val="20"/>
        <w:numPr>
          <w:ilvl w:val="0"/>
          <w:numId w:val="4"/>
        </w:numPr>
        <w:shd w:val="clear" w:color="auto" w:fill="auto"/>
        <w:tabs>
          <w:tab w:val="left" w:pos="1318"/>
        </w:tabs>
        <w:spacing w:after="0" w:line="240" w:lineRule="auto"/>
        <w:ind w:left="1040" w:firstLine="0"/>
        <w:jc w:val="left"/>
        <w:rPr>
          <w:sz w:val="28"/>
          <w:szCs w:val="28"/>
        </w:rPr>
      </w:pPr>
      <w:r w:rsidRPr="00481151">
        <w:rPr>
          <w:sz w:val="28"/>
          <w:szCs w:val="28"/>
        </w:rPr>
        <w:t>Визначення показників результативності дії регуляторного акта</w:t>
      </w:r>
    </w:p>
    <w:p w:rsidR="001A1B70" w:rsidRPr="00481151" w:rsidRDefault="00525918" w:rsidP="002D4D0F">
      <w:pPr>
        <w:pStyle w:val="32"/>
        <w:shd w:val="clear" w:color="auto" w:fill="auto"/>
        <w:spacing w:before="0" w:after="0" w:line="240" w:lineRule="auto"/>
        <w:ind w:left="100" w:right="280" w:firstLine="760"/>
        <w:jc w:val="left"/>
        <w:rPr>
          <w:sz w:val="28"/>
          <w:szCs w:val="28"/>
        </w:rPr>
      </w:pPr>
      <w:r w:rsidRPr="00481151">
        <w:rPr>
          <w:sz w:val="28"/>
          <w:szCs w:val="28"/>
        </w:rPr>
        <w:t>Показниками результативності запровадження цього регуляторного акта слід вважати:</w:t>
      </w:r>
    </w:p>
    <w:p w:rsidR="001A1B70" w:rsidRPr="00481151" w:rsidRDefault="00525918" w:rsidP="002D4D0F">
      <w:pPr>
        <w:pStyle w:val="32"/>
        <w:numPr>
          <w:ilvl w:val="0"/>
          <w:numId w:val="2"/>
        </w:numPr>
        <w:shd w:val="clear" w:color="auto" w:fill="auto"/>
        <w:tabs>
          <w:tab w:val="left" w:pos="1018"/>
        </w:tabs>
        <w:spacing w:before="0" w:after="0" w:line="240" w:lineRule="auto"/>
        <w:ind w:left="100" w:firstLine="760"/>
        <w:jc w:val="left"/>
        <w:rPr>
          <w:sz w:val="28"/>
          <w:szCs w:val="28"/>
        </w:rPr>
      </w:pPr>
      <w:r w:rsidRPr="00481151">
        <w:rPr>
          <w:sz w:val="28"/>
          <w:szCs w:val="28"/>
        </w:rPr>
        <w:t>кількість проведених медоглядів;</w:t>
      </w:r>
    </w:p>
    <w:p w:rsidR="001A1B70" w:rsidRPr="00481151" w:rsidRDefault="00525918" w:rsidP="002D4D0F">
      <w:pPr>
        <w:pStyle w:val="32"/>
        <w:numPr>
          <w:ilvl w:val="0"/>
          <w:numId w:val="2"/>
        </w:numPr>
        <w:shd w:val="clear" w:color="auto" w:fill="auto"/>
        <w:tabs>
          <w:tab w:val="left" w:pos="1023"/>
        </w:tabs>
        <w:spacing w:before="0" w:after="0" w:line="240" w:lineRule="auto"/>
        <w:ind w:left="100" w:firstLine="760"/>
        <w:jc w:val="left"/>
        <w:rPr>
          <w:sz w:val="28"/>
          <w:szCs w:val="28"/>
        </w:rPr>
      </w:pPr>
      <w:r w:rsidRPr="00481151">
        <w:rPr>
          <w:sz w:val="28"/>
          <w:szCs w:val="28"/>
        </w:rPr>
        <w:t>отримання коштів від платних послуг;</w:t>
      </w:r>
    </w:p>
    <w:p w:rsidR="001A1B70" w:rsidRPr="00481151" w:rsidRDefault="00525918" w:rsidP="002D4D0F">
      <w:pPr>
        <w:pStyle w:val="32"/>
        <w:numPr>
          <w:ilvl w:val="0"/>
          <w:numId w:val="2"/>
        </w:numPr>
        <w:shd w:val="clear" w:color="auto" w:fill="auto"/>
        <w:tabs>
          <w:tab w:val="left" w:pos="1018"/>
        </w:tabs>
        <w:spacing w:before="0" w:after="0" w:line="240" w:lineRule="auto"/>
        <w:ind w:left="100" w:firstLine="760"/>
        <w:jc w:val="left"/>
        <w:rPr>
          <w:sz w:val="28"/>
          <w:szCs w:val="28"/>
        </w:rPr>
      </w:pPr>
      <w:r w:rsidRPr="00481151">
        <w:rPr>
          <w:sz w:val="28"/>
          <w:szCs w:val="28"/>
        </w:rPr>
        <w:t>надходження до бюджету (ПДВ).</w:t>
      </w:r>
    </w:p>
    <w:p w:rsidR="001A1B70" w:rsidRPr="00481151" w:rsidRDefault="00525918" w:rsidP="002D4D0F">
      <w:pPr>
        <w:pStyle w:val="20"/>
        <w:shd w:val="clear" w:color="auto" w:fill="auto"/>
        <w:spacing w:after="0" w:line="240" w:lineRule="auto"/>
        <w:ind w:right="560" w:firstLine="0"/>
        <w:rPr>
          <w:sz w:val="28"/>
          <w:szCs w:val="28"/>
        </w:rPr>
      </w:pPr>
      <w:r w:rsidRPr="00481151">
        <w:rPr>
          <w:sz w:val="28"/>
          <w:szCs w:val="28"/>
        </w:rPr>
        <w:t>9. Визначення заходів, за допомогою яких здійснюватиметься відстеження результативності дії регуляторного акта</w:t>
      </w:r>
    </w:p>
    <w:p w:rsidR="001A1B70" w:rsidRPr="00481151" w:rsidRDefault="00525918" w:rsidP="002D4D0F">
      <w:pPr>
        <w:pStyle w:val="32"/>
        <w:shd w:val="clear" w:color="auto" w:fill="auto"/>
        <w:spacing w:before="0" w:after="0" w:line="240" w:lineRule="auto"/>
        <w:ind w:left="1040" w:firstLine="0"/>
        <w:jc w:val="left"/>
        <w:rPr>
          <w:sz w:val="28"/>
          <w:szCs w:val="28"/>
        </w:rPr>
      </w:pPr>
      <w:r w:rsidRPr="00481151">
        <w:rPr>
          <w:sz w:val="28"/>
          <w:szCs w:val="28"/>
        </w:rPr>
        <w:t>Методи одержання результатів відстеження:</w:t>
      </w:r>
    </w:p>
    <w:p w:rsidR="001A1B70" w:rsidRPr="00481151" w:rsidRDefault="00525918" w:rsidP="002D4D0F">
      <w:pPr>
        <w:pStyle w:val="32"/>
        <w:numPr>
          <w:ilvl w:val="0"/>
          <w:numId w:val="2"/>
        </w:numPr>
        <w:shd w:val="clear" w:color="auto" w:fill="auto"/>
        <w:tabs>
          <w:tab w:val="left" w:pos="1411"/>
        </w:tabs>
        <w:spacing w:before="0" w:after="0" w:line="240" w:lineRule="auto"/>
        <w:ind w:firstLine="860"/>
        <w:rPr>
          <w:sz w:val="28"/>
          <w:szCs w:val="28"/>
        </w:rPr>
      </w:pPr>
      <w:r w:rsidRPr="00481151">
        <w:rPr>
          <w:sz w:val="28"/>
          <w:szCs w:val="28"/>
        </w:rPr>
        <w:t>звітність лікувально-профілактичного закладу щодо надходження коштів за надання платних медичних послуг;</w:t>
      </w:r>
    </w:p>
    <w:p w:rsidR="001A1B70" w:rsidRPr="00481151" w:rsidRDefault="00525918" w:rsidP="002D4D0F">
      <w:pPr>
        <w:pStyle w:val="32"/>
        <w:numPr>
          <w:ilvl w:val="0"/>
          <w:numId w:val="2"/>
        </w:numPr>
        <w:shd w:val="clear" w:color="auto" w:fill="auto"/>
        <w:tabs>
          <w:tab w:val="left" w:pos="1416"/>
        </w:tabs>
        <w:spacing w:before="0" w:after="0" w:line="240" w:lineRule="auto"/>
        <w:ind w:firstLine="860"/>
        <w:rPr>
          <w:sz w:val="28"/>
          <w:szCs w:val="28"/>
        </w:rPr>
      </w:pPr>
      <w:r w:rsidRPr="00481151">
        <w:rPr>
          <w:sz w:val="28"/>
          <w:szCs w:val="28"/>
        </w:rPr>
        <w:t xml:space="preserve">використання існуючої законодавчої та правової бази у сфері надання </w:t>
      </w:r>
      <w:r w:rsidRPr="00481151">
        <w:rPr>
          <w:sz w:val="28"/>
          <w:szCs w:val="28"/>
        </w:rPr>
        <w:lastRenderedPageBreak/>
        <w:t>платних послуг;</w:t>
      </w:r>
    </w:p>
    <w:p w:rsidR="001A1B70" w:rsidRPr="00481151" w:rsidRDefault="00525918" w:rsidP="002D4D0F">
      <w:pPr>
        <w:pStyle w:val="32"/>
        <w:numPr>
          <w:ilvl w:val="0"/>
          <w:numId w:val="2"/>
        </w:numPr>
        <w:shd w:val="clear" w:color="auto" w:fill="auto"/>
        <w:tabs>
          <w:tab w:val="left" w:pos="1369"/>
        </w:tabs>
        <w:spacing w:before="0" w:after="0" w:line="240" w:lineRule="auto"/>
        <w:ind w:firstLine="860"/>
        <w:rPr>
          <w:sz w:val="28"/>
          <w:szCs w:val="28"/>
        </w:rPr>
      </w:pPr>
      <w:r w:rsidRPr="00481151">
        <w:rPr>
          <w:sz w:val="28"/>
          <w:szCs w:val="28"/>
        </w:rPr>
        <w:t>здійснення порівняльного аналізу.</w:t>
      </w:r>
    </w:p>
    <w:p w:rsidR="001A1B70" w:rsidRPr="00481151" w:rsidRDefault="00525918" w:rsidP="002D4D0F">
      <w:pPr>
        <w:pStyle w:val="32"/>
        <w:shd w:val="clear" w:color="auto" w:fill="auto"/>
        <w:spacing w:before="0" w:after="0" w:line="240" w:lineRule="auto"/>
        <w:ind w:firstLine="860"/>
        <w:rPr>
          <w:sz w:val="28"/>
          <w:szCs w:val="28"/>
        </w:rPr>
      </w:pPr>
      <w:r w:rsidRPr="00481151">
        <w:rPr>
          <w:sz w:val="28"/>
          <w:szCs w:val="28"/>
        </w:rPr>
        <w:t xml:space="preserve">Відстеження результативності регуляторного акта у разі його прийняття здійснюватиметься шляхом проведення порівняльного аналізу та звітності </w:t>
      </w:r>
      <w:r w:rsidR="00DE530E" w:rsidRPr="00481151">
        <w:rPr>
          <w:sz w:val="28"/>
          <w:szCs w:val="28"/>
        </w:rPr>
        <w:t>КНП Баранинської сільської ради «Центр ПМСД»</w:t>
      </w:r>
      <w:r w:rsidRPr="00481151">
        <w:rPr>
          <w:sz w:val="28"/>
          <w:szCs w:val="28"/>
        </w:rPr>
        <w:t>.</w:t>
      </w:r>
    </w:p>
    <w:p w:rsidR="001A1B70" w:rsidRPr="00481151" w:rsidRDefault="00525918" w:rsidP="002D4D0F">
      <w:pPr>
        <w:pStyle w:val="32"/>
        <w:shd w:val="clear" w:color="auto" w:fill="auto"/>
        <w:spacing w:before="0" w:after="0" w:line="240" w:lineRule="auto"/>
        <w:ind w:firstLine="860"/>
        <w:rPr>
          <w:sz w:val="28"/>
          <w:szCs w:val="28"/>
        </w:rPr>
      </w:pPr>
      <w:r w:rsidRPr="00481151">
        <w:rPr>
          <w:sz w:val="28"/>
          <w:szCs w:val="28"/>
        </w:rPr>
        <w:t>Базове відстеження результативності регуляторного акту буде проведено до набрання чинності рішення.</w:t>
      </w:r>
    </w:p>
    <w:p w:rsidR="001A1B70" w:rsidRPr="00481151" w:rsidRDefault="00525918" w:rsidP="002D4D0F">
      <w:pPr>
        <w:pStyle w:val="32"/>
        <w:shd w:val="clear" w:color="auto" w:fill="auto"/>
        <w:spacing w:before="0" w:after="0" w:line="240" w:lineRule="auto"/>
        <w:ind w:firstLine="860"/>
        <w:rPr>
          <w:sz w:val="28"/>
          <w:szCs w:val="28"/>
        </w:rPr>
      </w:pPr>
      <w:r w:rsidRPr="00481151">
        <w:rPr>
          <w:sz w:val="28"/>
          <w:szCs w:val="28"/>
        </w:rPr>
        <w:t>Повторне відстеження здійснюватиметься через два роки після набуття чинності регуляторного акту, за результатами якого можливе здійснення порівняння базового та повторного відстеження. У разі виявлення нерегульованих та проблемних питань, вони будуть усунені шляхом внесення відповідних змін.</w:t>
      </w:r>
    </w:p>
    <w:p w:rsidR="001A1B70" w:rsidRDefault="00525918" w:rsidP="002D4D0F">
      <w:pPr>
        <w:pStyle w:val="32"/>
        <w:shd w:val="clear" w:color="auto" w:fill="auto"/>
        <w:spacing w:before="0" w:after="0" w:line="240" w:lineRule="auto"/>
        <w:ind w:firstLine="860"/>
        <w:rPr>
          <w:sz w:val="28"/>
          <w:szCs w:val="28"/>
        </w:rPr>
      </w:pPr>
      <w:r w:rsidRPr="00481151">
        <w:rPr>
          <w:sz w:val="28"/>
          <w:szCs w:val="28"/>
        </w:rPr>
        <w:t>Періодичне відстеження планується здійснювати один раз в три роки з дня виконання заходів повторного відстеження та з метою подальшого удосконалення р</w:t>
      </w:r>
      <w:r w:rsidRPr="00481151">
        <w:rPr>
          <w:rStyle w:val="12"/>
          <w:sz w:val="28"/>
          <w:szCs w:val="28"/>
        </w:rPr>
        <w:t>іш</w:t>
      </w:r>
      <w:r w:rsidRPr="00481151">
        <w:rPr>
          <w:sz w:val="28"/>
          <w:szCs w:val="28"/>
        </w:rPr>
        <w:t xml:space="preserve">ення </w:t>
      </w:r>
      <w:r w:rsidR="00DE530E" w:rsidRPr="00481151">
        <w:rPr>
          <w:sz w:val="28"/>
          <w:szCs w:val="28"/>
        </w:rPr>
        <w:t>сесії Баранинської сільської ради</w:t>
      </w:r>
      <w:r w:rsidRPr="00481151">
        <w:rPr>
          <w:sz w:val="28"/>
          <w:szCs w:val="28"/>
        </w:rPr>
        <w:t>.</w:t>
      </w:r>
    </w:p>
    <w:p w:rsidR="00024E22" w:rsidRDefault="00024E22" w:rsidP="002D4D0F">
      <w:pPr>
        <w:pStyle w:val="32"/>
        <w:shd w:val="clear" w:color="auto" w:fill="auto"/>
        <w:spacing w:before="0" w:after="0" w:line="240" w:lineRule="auto"/>
        <w:ind w:firstLine="860"/>
        <w:rPr>
          <w:sz w:val="28"/>
          <w:szCs w:val="28"/>
        </w:rPr>
      </w:pPr>
    </w:p>
    <w:p w:rsidR="00024E22" w:rsidRPr="00481151" w:rsidRDefault="00024E22" w:rsidP="002D4D0F">
      <w:pPr>
        <w:pStyle w:val="32"/>
        <w:shd w:val="clear" w:color="auto" w:fill="auto"/>
        <w:spacing w:before="0" w:after="0" w:line="240" w:lineRule="auto"/>
        <w:ind w:firstLine="860"/>
        <w:rPr>
          <w:sz w:val="28"/>
          <w:szCs w:val="28"/>
        </w:rPr>
      </w:pPr>
    </w:p>
    <w:p w:rsidR="004A05BC" w:rsidRPr="00481151" w:rsidRDefault="004A05BC" w:rsidP="002D4D0F">
      <w:pPr>
        <w:pStyle w:val="32"/>
        <w:shd w:val="clear" w:color="auto" w:fill="auto"/>
        <w:spacing w:before="0" w:after="0" w:line="240" w:lineRule="auto"/>
        <w:ind w:firstLine="860"/>
        <w:jc w:val="right"/>
        <w:rPr>
          <w:b/>
          <w:sz w:val="28"/>
          <w:szCs w:val="28"/>
        </w:rPr>
      </w:pPr>
      <w:r w:rsidRPr="00481151">
        <w:rPr>
          <w:b/>
          <w:sz w:val="28"/>
          <w:szCs w:val="28"/>
        </w:rPr>
        <w:t>Ю. Фединчук</w:t>
      </w:r>
    </w:p>
    <w:p w:rsidR="004A05BC" w:rsidRDefault="004A05BC"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2D4D0F">
      <w:pPr>
        <w:pStyle w:val="32"/>
        <w:shd w:val="clear" w:color="auto" w:fill="auto"/>
        <w:spacing w:before="0" w:after="0" w:line="240" w:lineRule="auto"/>
        <w:ind w:firstLine="860"/>
        <w:rPr>
          <w:sz w:val="28"/>
          <w:szCs w:val="28"/>
        </w:rPr>
      </w:pPr>
    </w:p>
    <w:p w:rsidR="00C23323" w:rsidRDefault="00C23323" w:rsidP="00533B70">
      <w:pPr>
        <w:pStyle w:val="32"/>
        <w:shd w:val="clear" w:color="auto" w:fill="auto"/>
        <w:spacing w:before="0" w:after="0" w:line="240" w:lineRule="auto"/>
        <w:ind w:firstLine="0"/>
        <w:rPr>
          <w:sz w:val="28"/>
          <w:szCs w:val="28"/>
        </w:rPr>
      </w:pPr>
    </w:p>
    <w:p w:rsidR="001A1B70" w:rsidRPr="002D4D0F" w:rsidRDefault="001A1B70" w:rsidP="00535815">
      <w:pPr>
        <w:pStyle w:val="20"/>
        <w:shd w:val="clear" w:color="auto" w:fill="auto"/>
        <w:spacing w:after="0" w:line="240" w:lineRule="auto"/>
        <w:ind w:right="5280" w:firstLine="0"/>
        <w:jc w:val="left"/>
      </w:pPr>
    </w:p>
    <w:sectPr w:rsidR="001A1B70" w:rsidRPr="002D4D0F" w:rsidSect="00DA69BD">
      <w:pgSz w:w="11909" w:h="16838"/>
      <w:pgMar w:top="675" w:right="933" w:bottom="675" w:left="95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FDA" w:rsidRDefault="00C56FDA">
      <w:r>
        <w:separator/>
      </w:r>
    </w:p>
  </w:endnote>
  <w:endnote w:type="continuationSeparator" w:id="1">
    <w:p w:rsidR="00C56FDA" w:rsidRDefault="00C56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FDA" w:rsidRDefault="00C56FDA"/>
  </w:footnote>
  <w:footnote w:type="continuationSeparator" w:id="1">
    <w:p w:rsidR="00C56FDA" w:rsidRDefault="00C56FD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205E5"/>
    <w:multiLevelType w:val="multilevel"/>
    <w:tmpl w:val="9AB208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750C64"/>
    <w:multiLevelType w:val="multilevel"/>
    <w:tmpl w:val="FFC862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4D468E"/>
    <w:multiLevelType w:val="multilevel"/>
    <w:tmpl w:val="F0F8E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083EC2"/>
    <w:multiLevelType w:val="multilevel"/>
    <w:tmpl w:val="AE2AF95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1A1B70"/>
    <w:rsid w:val="00024E22"/>
    <w:rsid w:val="00081F6F"/>
    <w:rsid w:val="000B18FA"/>
    <w:rsid w:val="00110E61"/>
    <w:rsid w:val="00112959"/>
    <w:rsid w:val="00130992"/>
    <w:rsid w:val="001954AD"/>
    <w:rsid w:val="001A1B70"/>
    <w:rsid w:val="001D4543"/>
    <w:rsid w:val="00207796"/>
    <w:rsid w:val="002365E9"/>
    <w:rsid w:val="00267E1B"/>
    <w:rsid w:val="002757E2"/>
    <w:rsid w:val="00292178"/>
    <w:rsid w:val="002D4D0F"/>
    <w:rsid w:val="002F5A0C"/>
    <w:rsid w:val="00364C48"/>
    <w:rsid w:val="003D35A1"/>
    <w:rsid w:val="00450E54"/>
    <w:rsid w:val="0048007C"/>
    <w:rsid w:val="00481151"/>
    <w:rsid w:val="0049308A"/>
    <w:rsid w:val="004A05BC"/>
    <w:rsid w:val="00525918"/>
    <w:rsid w:val="00533B70"/>
    <w:rsid w:val="00535815"/>
    <w:rsid w:val="00556FD3"/>
    <w:rsid w:val="005719A4"/>
    <w:rsid w:val="005810DB"/>
    <w:rsid w:val="006436F1"/>
    <w:rsid w:val="006C1AE4"/>
    <w:rsid w:val="007660B7"/>
    <w:rsid w:val="00807DD1"/>
    <w:rsid w:val="00816F37"/>
    <w:rsid w:val="0082260A"/>
    <w:rsid w:val="008248EC"/>
    <w:rsid w:val="00860EB2"/>
    <w:rsid w:val="00871FB1"/>
    <w:rsid w:val="0088193F"/>
    <w:rsid w:val="008B021D"/>
    <w:rsid w:val="008B5056"/>
    <w:rsid w:val="008E570F"/>
    <w:rsid w:val="00921F23"/>
    <w:rsid w:val="00940232"/>
    <w:rsid w:val="00975A73"/>
    <w:rsid w:val="009809FE"/>
    <w:rsid w:val="00996B47"/>
    <w:rsid w:val="009B1925"/>
    <w:rsid w:val="009C0D13"/>
    <w:rsid w:val="009C19FA"/>
    <w:rsid w:val="009C1FBA"/>
    <w:rsid w:val="009F4EB6"/>
    <w:rsid w:val="00A14513"/>
    <w:rsid w:val="00A66D72"/>
    <w:rsid w:val="00A8354B"/>
    <w:rsid w:val="00A92E9B"/>
    <w:rsid w:val="00AD4B3C"/>
    <w:rsid w:val="00AF75BD"/>
    <w:rsid w:val="00B1777F"/>
    <w:rsid w:val="00B52CB3"/>
    <w:rsid w:val="00C23323"/>
    <w:rsid w:val="00C248F1"/>
    <w:rsid w:val="00C4672B"/>
    <w:rsid w:val="00C56FDA"/>
    <w:rsid w:val="00C85E4C"/>
    <w:rsid w:val="00C950B7"/>
    <w:rsid w:val="00CD5C79"/>
    <w:rsid w:val="00D313DC"/>
    <w:rsid w:val="00D8257C"/>
    <w:rsid w:val="00DA69BD"/>
    <w:rsid w:val="00DD6D6F"/>
    <w:rsid w:val="00DE530E"/>
    <w:rsid w:val="00E113D5"/>
    <w:rsid w:val="00E12CBD"/>
    <w:rsid w:val="00EE2378"/>
    <w:rsid w:val="00F45D90"/>
    <w:rsid w:val="00FC5D39"/>
    <w:rsid w:val="00FE4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193F"/>
    <w:rPr>
      <w:color w:val="00000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8193F"/>
    <w:rPr>
      <w:color w:val="0066CC"/>
      <w:u w:val="single"/>
    </w:rPr>
  </w:style>
  <w:style w:type="character" w:customStyle="1" w:styleId="2Exact">
    <w:name w:val="Основной текст (2) Exact"/>
    <w:basedOn w:val="a0"/>
    <w:rsid w:val="0088193F"/>
    <w:rPr>
      <w:rFonts w:ascii="Times New Roman" w:eastAsia="Times New Roman" w:hAnsi="Times New Roman" w:cs="Times New Roman"/>
      <w:b/>
      <w:bCs/>
      <w:i w:val="0"/>
      <w:iCs w:val="0"/>
      <w:smallCaps w:val="0"/>
      <w:strike w:val="0"/>
      <w:spacing w:val="-1"/>
      <w:sz w:val="25"/>
      <w:szCs w:val="25"/>
      <w:u w:val="none"/>
    </w:rPr>
  </w:style>
  <w:style w:type="character" w:customStyle="1" w:styleId="2">
    <w:name w:val="Основной текст (2)_"/>
    <w:basedOn w:val="a0"/>
    <w:link w:val="20"/>
    <w:rsid w:val="0088193F"/>
    <w:rPr>
      <w:rFonts w:ascii="Times New Roman" w:eastAsia="Times New Roman" w:hAnsi="Times New Roman" w:cs="Times New Roman"/>
      <w:b/>
      <w:bCs/>
      <w:i w:val="0"/>
      <w:iCs w:val="0"/>
      <w:smallCaps w:val="0"/>
      <w:strike w:val="0"/>
      <w:sz w:val="27"/>
      <w:szCs w:val="27"/>
      <w:u w:val="none"/>
    </w:rPr>
  </w:style>
  <w:style w:type="character" w:customStyle="1" w:styleId="21">
    <w:name w:val="Основной текст (2)"/>
    <w:basedOn w:val="2"/>
    <w:rsid w:val="0088193F"/>
    <w:rPr>
      <w:rFonts w:ascii="Times New Roman" w:eastAsia="Times New Roman" w:hAnsi="Times New Roman" w:cs="Times New Roman"/>
      <w:b/>
      <w:bCs/>
      <w:i w:val="0"/>
      <w:iCs w:val="0"/>
      <w:smallCaps w:val="0"/>
      <w:strike w:val="0"/>
      <w:color w:val="000000"/>
      <w:spacing w:val="0"/>
      <w:w w:val="100"/>
      <w:position w:val="0"/>
      <w:sz w:val="27"/>
      <w:szCs w:val="27"/>
      <w:u w:val="single"/>
      <w:lang w:val="uk-UA"/>
    </w:rPr>
  </w:style>
  <w:style w:type="character" w:customStyle="1" w:styleId="1">
    <w:name w:val="Заголовок №1_"/>
    <w:basedOn w:val="a0"/>
    <w:link w:val="10"/>
    <w:rsid w:val="0088193F"/>
    <w:rPr>
      <w:rFonts w:ascii="Times New Roman" w:eastAsia="Times New Roman" w:hAnsi="Times New Roman" w:cs="Times New Roman"/>
      <w:b/>
      <w:bCs/>
      <w:i w:val="0"/>
      <w:iCs w:val="0"/>
      <w:smallCaps w:val="0"/>
      <w:strike w:val="0"/>
      <w:sz w:val="44"/>
      <w:szCs w:val="44"/>
      <w:u w:val="none"/>
    </w:rPr>
  </w:style>
  <w:style w:type="character" w:customStyle="1" w:styleId="11">
    <w:name w:val="Заголовок №1 + Курсив"/>
    <w:basedOn w:val="1"/>
    <w:rsid w:val="0088193F"/>
    <w:rPr>
      <w:rFonts w:ascii="Times New Roman" w:eastAsia="Times New Roman" w:hAnsi="Times New Roman" w:cs="Times New Roman"/>
      <w:b/>
      <w:bCs/>
      <w:i/>
      <w:iCs/>
      <w:smallCaps w:val="0"/>
      <w:strike w:val="0"/>
      <w:color w:val="000000"/>
      <w:spacing w:val="0"/>
      <w:w w:val="100"/>
      <w:position w:val="0"/>
      <w:sz w:val="44"/>
      <w:szCs w:val="44"/>
      <w:u w:val="single"/>
      <w:lang w:val="uk-UA"/>
    </w:rPr>
  </w:style>
  <w:style w:type="character" w:customStyle="1" w:styleId="3">
    <w:name w:val="Основной текст (3)_"/>
    <w:basedOn w:val="a0"/>
    <w:link w:val="30"/>
    <w:rsid w:val="0088193F"/>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sid w:val="0088193F"/>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a4">
    <w:name w:val="Основной текст_"/>
    <w:basedOn w:val="a0"/>
    <w:link w:val="32"/>
    <w:rsid w:val="0088193F"/>
    <w:rPr>
      <w:rFonts w:ascii="Times New Roman" w:eastAsia="Times New Roman" w:hAnsi="Times New Roman" w:cs="Times New Roman"/>
      <w:b w:val="0"/>
      <w:bCs w:val="0"/>
      <w:i w:val="0"/>
      <w:iCs w:val="0"/>
      <w:smallCaps w:val="0"/>
      <w:strike w:val="0"/>
      <w:sz w:val="27"/>
      <w:szCs w:val="27"/>
      <w:u w:val="none"/>
    </w:rPr>
  </w:style>
  <w:style w:type="character" w:customStyle="1" w:styleId="12">
    <w:name w:val="Основной текст1"/>
    <w:basedOn w:val="a4"/>
    <w:rsid w:val="0088193F"/>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5">
    <w:name w:val="Основной текст + Полужирный"/>
    <w:basedOn w:val="a4"/>
    <w:rsid w:val="0088193F"/>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22">
    <w:name w:val="Основной текст2"/>
    <w:basedOn w:val="a4"/>
    <w:rsid w:val="0088193F"/>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style>
  <w:style w:type="character" w:customStyle="1" w:styleId="a6">
    <w:name w:val="Подпись к таблице_"/>
    <w:basedOn w:val="a0"/>
    <w:link w:val="a7"/>
    <w:rsid w:val="0088193F"/>
    <w:rPr>
      <w:rFonts w:ascii="Times New Roman" w:eastAsia="Times New Roman" w:hAnsi="Times New Roman" w:cs="Times New Roman"/>
      <w:b w:val="0"/>
      <w:bCs w:val="0"/>
      <w:i w:val="0"/>
      <w:iCs w:val="0"/>
      <w:smallCaps w:val="0"/>
      <w:strike w:val="0"/>
      <w:sz w:val="27"/>
      <w:szCs w:val="27"/>
      <w:u w:val="none"/>
    </w:rPr>
  </w:style>
  <w:style w:type="character" w:customStyle="1" w:styleId="23">
    <w:name w:val="Подпись к таблице (2)_"/>
    <w:basedOn w:val="a0"/>
    <w:link w:val="24"/>
    <w:rsid w:val="0088193F"/>
    <w:rPr>
      <w:rFonts w:ascii="Times New Roman" w:eastAsia="Times New Roman" w:hAnsi="Times New Roman" w:cs="Times New Roman"/>
      <w:b/>
      <w:bCs/>
      <w:i w:val="0"/>
      <w:iCs w:val="0"/>
      <w:smallCaps w:val="0"/>
      <w:strike w:val="0"/>
      <w:sz w:val="27"/>
      <w:szCs w:val="27"/>
      <w:u w:val="none"/>
    </w:rPr>
  </w:style>
  <w:style w:type="character" w:customStyle="1" w:styleId="25">
    <w:name w:val="Подпись к таблице (2)"/>
    <w:basedOn w:val="23"/>
    <w:rsid w:val="0088193F"/>
    <w:rPr>
      <w:rFonts w:ascii="Times New Roman" w:eastAsia="Times New Roman" w:hAnsi="Times New Roman" w:cs="Times New Roman"/>
      <w:b/>
      <w:bCs/>
      <w:i w:val="0"/>
      <w:iCs w:val="0"/>
      <w:smallCaps w:val="0"/>
      <w:strike w:val="0"/>
      <w:color w:val="000000"/>
      <w:spacing w:val="0"/>
      <w:w w:val="100"/>
      <w:position w:val="0"/>
      <w:sz w:val="27"/>
      <w:szCs w:val="27"/>
      <w:u w:val="single"/>
      <w:lang w:val="uk-UA"/>
    </w:rPr>
  </w:style>
  <w:style w:type="character" w:customStyle="1" w:styleId="26">
    <w:name w:val="Заголовок №2_"/>
    <w:basedOn w:val="a0"/>
    <w:link w:val="27"/>
    <w:rsid w:val="0088193F"/>
    <w:rPr>
      <w:rFonts w:ascii="Times New Roman" w:eastAsia="Times New Roman" w:hAnsi="Times New Roman" w:cs="Times New Roman"/>
      <w:b/>
      <w:bCs/>
      <w:i w:val="0"/>
      <w:iCs w:val="0"/>
      <w:smallCaps w:val="0"/>
      <w:strike w:val="0"/>
      <w:sz w:val="27"/>
      <w:szCs w:val="27"/>
      <w:u w:val="none"/>
    </w:rPr>
  </w:style>
  <w:style w:type="paragraph" w:customStyle="1" w:styleId="20">
    <w:name w:val="Основной текст (2)"/>
    <w:basedOn w:val="a"/>
    <w:link w:val="2"/>
    <w:rsid w:val="0088193F"/>
    <w:pPr>
      <w:shd w:val="clear" w:color="auto" w:fill="FFFFFF"/>
      <w:spacing w:after="300" w:line="638" w:lineRule="exact"/>
      <w:ind w:hanging="1700"/>
      <w:jc w:val="center"/>
    </w:pPr>
    <w:rPr>
      <w:rFonts w:ascii="Times New Roman" w:eastAsia="Times New Roman" w:hAnsi="Times New Roman" w:cs="Times New Roman"/>
      <w:b/>
      <w:bCs/>
      <w:sz w:val="27"/>
      <w:szCs w:val="27"/>
    </w:rPr>
  </w:style>
  <w:style w:type="paragraph" w:customStyle="1" w:styleId="10">
    <w:name w:val="Заголовок №1"/>
    <w:basedOn w:val="a"/>
    <w:link w:val="1"/>
    <w:rsid w:val="0088193F"/>
    <w:pPr>
      <w:shd w:val="clear" w:color="auto" w:fill="FFFFFF"/>
      <w:spacing w:before="300" w:after="660" w:line="0" w:lineRule="atLeast"/>
      <w:jc w:val="center"/>
      <w:outlineLvl w:val="0"/>
    </w:pPr>
    <w:rPr>
      <w:rFonts w:ascii="Times New Roman" w:eastAsia="Times New Roman" w:hAnsi="Times New Roman" w:cs="Times New Roman"/>
      <w:b/>
      <w:bCs/>
      <w:sz w:val="44"/>
      <w:szCs w:val="44"/>
    </w:rPr>
  </w:style>
  <w:style w:type="paragraph" w:customStyle="1" w:styleId="30">
    <w:name w:val="Основной текст (3)"/>
    <w:basedOn w:val="a"/>
    <w:link w:val="3"/>
    <w:rsid w:val="0088193F"/>
    <w:pPr>
      <w:shd w:val="clear" w:color="auto" w:fill="FFFFFF"/>
      <w:spacing w:before="660" w:after="420" w:line="0" w:lineRule="atLeast"/>
    </w:pPr>
    <w:rPr>
      <w:rFonts w:ascii="Times New Roman" w:eastAsia="Times New Roman" w:hAnsi="Times New Roman" w:cs="Times New Roman"/>
      <w:b/>
      <w:bCs/>
      <w:sz w:val="22"/>
      <w:szCs w:val="22"/>
    </w:rPr>
  </w:style>
  <w:style w:type="paragraph" w:customStyle="1" w:styleId="32">
    <w:name w:val="Основной текст3"/>
    <w:basedOn w:val="a"/>
    <w:link w:val="a4"/>
    <w:rsid w:val="0088193F"/>
    <w:pPr>
      <w:shd w:val="clear" w:color="auto" w:fill="FFFFFF"/>
      <w:spacing w:before="300" w:after="300" w:line="322" w:lineRule="exact"/>
      <w:ind w:hanging="1680"/>
      <w:jc w:val="both"/>
    </w:pPr>
    <w:rPr>
      <w:rFonts w:ascii="Times New Roman" w:eastAsia="Times New Roman" w:hAnsi="Times New Roman" w:cs="Times New Roman"/>
      <w:sz w:val="27"/>
      <w:szCs w:val="27"/>
    </w:rPr>
  </w:style>
  <w:style w:type="paragraph" w:customStyle="1" w:styleId="a7">
    <w:name w:val="Подпись к таблице"/>
    <w:basedOn w:val="a"/>
    <w:link w:val="a6"/>
    <w:rsid w:val="0088193F"/>
    <w:pPr>
      <w:shd w:val="clear" w:color="auto" w:fill="FFFFFF"/>
      <w:spacing w:line="0" w:lineRule="atLeast"/>
    </w:pPr>
    <w:rPr>
      <w:rFonts w:ascii="Times New Roman" w:eastAsia="Times New Roman" w:hAnsi="Times New Roman" w:cs="Times New Roman"/>
      <w:sz w:val="27"/>
      <w:szCs w:val="27"/>
    </w:rPr>
  </w:style>
  <w:style w:type="paragraph" w:customStyle="1" w:styleId="24">
    <w:name w:val="Подпись к таблице (2)"/>
    <w:basedOn w:val="a"/>
    <w:link w:val="23"/>
    <w:rsid w:val="0088193F"/>
    <w:pPr>
      <w:shd w:val="clear" w:color="auto" w:fill="FFFFFF"/>
      <w:spacing w:after="60" w:line="0" w:lineRule="atLeast"/>
      <w:jc w:val="right"/>
    </w:pPr>
    <w:rPr>
      <w:rFonts w:ascii="Times New Roman" w:eastAsia="Times New Roman" w:hAnsi="Times New Roman" w:cs="Times New Roman"/>
      <w:b/>
      <w:bCs/>
      <w:sz w:val="27"/>
      <w:szCs w:val="27"/>
    </w:rPr>
  </w:style>
  <w:style w:type="paragraph" w:customStyle="1" w:styleId="27">
    <w:name w:val="Заголовок №2"/>
    <w:basedOn w:val="a"/>
    <w:link w:val="26"/>
    <w:rsid w:val="0088193F"/>
    <w:pPr>
      <w:shd w:val="clear" w:color="auto" w:fill="FFFFFF"/>
      <w:spacing w:before="660" w:after="420" w:line="0" w:lineRule="atLeast"/>
      <w:outlineLvl w:val="1"/>
    </w:pPr>
    <w:rPr>
      <w:rFonts w:ascii="Times New Roman" w:eastAsia="Times New Roman" w:hAnsi="Times New Roman" w:cs="Times New Roman"/>
      <w:b/>
      <w:bCs/>
      <w:sz w:val="27"/>
      <w:szCs w:val="27"/>
    </w:rPr>
  </w:style>
  <w:style w:type="paragraph" w:styleId="a8">
    <w:name w:val="Balloon Text"/>
    <w:basedOn w:val="a"/>
    <w:link w:val="a9"/>
    <w:uiPriority w:val="99"/>
    <w:semiHidden/>
    <w:unhideWhenUsed/>
    <w:rsid w:val="002F5A0C"/>
    <w:rPr>
      <w:rFonts w:ascii="Segoe UI" w:hAnsi="Segoe UI" w:cs="Segoe UI"/>
      <w:sz w:val="18"/>
      <w:szCs w:val="18"/>
    </w:rPr>
  </w:style>
  <w:style w:type="character" w:customStyle="1" w:styleId="a9">
    <w:name w:val="Текст выноски Знак"/>
    <w:basedOn w:val="a0"/>
    <w:link w:val="a8"/>
    <w:uiPriority w:val="99"/>
    <w:semiHidden/>
    <w:rsid w:val="002F5A0C"/>
    <w:rPr>
      <w:rFonts w:ascii="Segoe UI" w:hAnsi="Segoe UI" w:cs="Segoe UI"/>
      <w:color w:val="000000"/>
      <w:sz w:val="18"/>
      <w:szCs w:val="18"/>
    </w:rPr>
  </w:style>
  <w:style w:type="paragraph" w:styleId="aa">
    <w:name w:val="Normal (Web)"/>
    <w:basedOn w:val="a"/>
    <w:uiPriority w:val="99"/>
    <w:semiHidden/>
    <w:unhideWhenUsed/>
    <w:rsid w:val="00DA69BD"/>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162815145">
      <w:bodyDiv w:val="1"/>
      <w:marLeft w:val="0"/>
      <w:marRight w:val="0"/>
      <w:marTop w:val="0"/>
      <w:marBottom w:val="0"/>
      <w:divBdr>
        <w:top w:val="none" w:sz="0" w:space="0" w:color="auto"/>
        <w:left w:val="none" w:sz="0" w:space="0" w:color="auto"/>
        <w:bottom w:val="none" w:sz="0" w:space="0" w:color="auto"/>
        <w:right w:val="none" w:sz="0" w:space="0" w:color="auto"/>
      </w:divBdr>
      <w:divsChild>
        <w:div w:id="341516638">
          <w:marLeft w:val="0"/>
          <w:marRight w:val="0"/>
          <w:marTop w:val="0"/>
          <w:marBottom w:val="0"/>
          <w:divBdr>
            <w:top w:val="none" w:sz="0" w:space="0" w:color="auto"/>
            <w:left w:val="none" w:sz="0" w:space="0" w:color="auto"/>
            <w:bottom w:val="none" w:sz="0" w:space="0" w:color="auto"/>
            <w:right w:val="none" w:sz="0" w:space="0" w:color="auto"/>
          </w:divBdr>
        </w:div>
        <w:div w:id="827402647">
          <w:marLeft w:val="0"/>
          <w:marRight w:val="0"/>
          <w:marTop w:val="0"/>
          <w:marBottom w:val="0"/>
          <w:divBdr>
            <w:top w:val="none" w:sz="0" w:space="0" w:color="auto"/>
            <w:left w:val="none" w:sz="0" w:space="0" w:color="auto"/>
            <w:bottom w:val="none" w:sz="0" w:space="0" w:color="auto"/>
            <w:right w:val="none" w:sz="0" w:space="0" w:color="auto"/>
          </w:divBdr>
          <w:divsChild>
            <w:div w:id="2048140492">
              <w:marLeft w:val="0"/>
              <w:marRight w:val="0"/>
              <w:marTop w:val="0"/>
              <w:marBottom w:val="0"/>
              <w:divBdr>
                <w:top w:val="none" w:sz="0" w:space="0" w:color="auto"/>
                <w:left w:val="none" w:sz="0" w:space="0" w:color="auto"/>
                <w:bottom w:val="none" w:sz="0" w:space="0" w:color="auto"/>
                <w:right w:val="none" w:sz="0" w:space="0" w:color="auto"/>
              </w:divBdr>
              <w:divsChild>
                <w:div w:id="1004745194">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 w:id="1222406775">
      <w:bodyDiv w:val="1"/>
      <w:marLeft w:val="0"/>
      <w:marRight w:val="0"/>
      <w:marTop w:val="0"/>
      <w:marBottom w:val="0"/>
      <w:divBdr>
        <w:top w:val="none" w:sz="0" w:space="0" w:color="auto"/>
        <w:left w:val="none" w:sz="0" w:space="0" w:color="auto"/>
        <w:bottom w:val="none" w:sz="0" w:space="0" w:color="auto"/>
        <w:right w:val="none" w:sz="0" w:space="0" w:color="auto"/>
      </w:divBdr>
    </w:div>
    <w:div w:id="1679691784">
      <w:bodyDiv w:val="1"/>
      <w:marLeft w:val="0"/>
      <w:marRight w:val="0"/>
      <w:marTop w:val="0"/>
      <w:marBottom w:val="0"/>
      <w:divBdr>
        <w:top w:val="none" w:sz="0" w:space="0" w:color="auto"/>
        <w:left w:val="none" w:sz="0" w:space="0" w:color="auto"/>
        <w:bottom w:val="none" w:sz="0" w:space="0" w:color="auto"/>
        <w:right w:val="none" w:sz="0" w:space="0" w:color="auto"/>
      </w:divBdr>
      <w:divsChild>
        <w:div w:id="568737808">
          <w:marLeft w:val="0"/>
          <w:marRight w:val="0"/>
          <w:marTop w:val="0"/>
          <w:marBottom w:val="0"/>
          <w:divBdr>
            <w:top w:val="none" w:sz="0" w:space="0" w:color="auto"/>
            <w:left w:val="none" w:sz="0" w:space="0" w:color="auto"/>
            <w:bottom w:val="none" w:sz="0" w:space="0" w:color="auto"/>
            <w:right w:val="none" w:sz="0" w:space="0" w:color="auto"/>
          </w:divBdr>
        </w:div>
        <w:div w:id="1282692715">
          <w:marLeft w:val="0"/>
          <w:marRight w:val="0"/>
          <w:marTop w:val="0"/>
          <w:marBottom w:val="0"/>
          <w:divBdr>
            <w:top w:val="none" w:sz="0" w:space="0" w:color="auto"/>
            <w:left w:val="none" w:sz="0" w:space="0" w:color="auto"/>
            <w:bottom w:val="none" w:sz="0" w:space="0" w:color="auto"/>
            <w:right w:val="none" w:sz="0" w:space="0" w:color="auto"/>
          </w:divBdr>
          <w:divsChild>
            <w:div w:id="1832019940">
              <w:marLeft w:val="0"/>
              <w:marRight w:val="0"/>
              <w:marTop w:val="0"/>
              <w:marBottom w:val="0"/>
              <w:divBdr>
                <w:top w:val="none" w:sz="0" w:space="0" w:color="auto"/>
                <w:left w:val="none" w:sz="0" w:space="0" w:color="auto"/>
                <w:bottom w:val="none" w:sz="0" w:space="0" w:color="auto"/>
                <w:right w:val="none" w:sz="0" w:space="0" w:color="auto"/>
              </w:divBdr>
              <w:divsChild>
                <w:div w:id="1654137931">
                  <w:marLeft w:val="38"/>
                  <w:marRight w:val="38"/>
                  <w:marTop w:val="13"/>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2158</Words>
  <Characters>12303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Регуляторний акт</vt:lpstr>
    </vt:vector>
  </TitlesOfParts>
  <Company>SPecialiST RePack</Company>
  <LinksUpToDate>false</LinksUpToDate>
  <CharactersWithSpaces>14433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Регуляторний акт</dc:title>
  <dc:subject/>
  <dc:creator>Олександр</dc:creator>
  <cp:keywords/>
  <cp:lastModifiedBy>pc</cp:lastModifiedBy>
  <cp:revision>6</cp:revision>
  <cp:lastPrinted>2021-02-26T09:42:00Z</cp:lastPrinted>
  <dcterms:created xsi:type="dcterms:W3CDTF">2021-02-26T08:08:00Z</dcterms:created>
  <dcterms:modified xsi:type="dcterms:W3CDTF">2021-03-12T12:23:00Z</dcterms:modified>
</cp:coreProperties>
</file>